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KÖK HÜCRE DİSİPLİNLERARASI DOKTORA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15"/>
        <w:gridCol w:w="5724"/>
        <w:gridCol w:w="553"/>
        <w:gridCol w:w="645"/>
        <w:gridCol w:w="986"/>
        <w:gridCol w:w="815"/>
      </w:tblGrid>
      <w:tr w:rsidR="00C84FC7" w:rsidRPr="00C84FC7" w:rsidTr="00571D1A">
        <w:trPr>
          <w:trHeight w:val="450"/>
          <w:tblCellSpacing w:w="0" w:type="dxa"/>
        </w:trPr>
        <w:tc>
          <w:tcPr>
            <w:tcW w:w="0" w:type="auto"/>
            <w:gridSpan w:val="6"/>
            <w:tcBorders>
              <w:top w:val="outset" w:sz="6" w:space="0" w:color="auto"/>
              <w:left w:val="nil"/>
              <w:bottom w:val="outset" w:sz="6" w:space="0" w:color="auto"/>
              <w:right w:val="nil"/>
            </w:tcBorders>
            <w:shd w:val="clear" w:color="auto" w:fill="99CCFF"/>
            <w:vAlign w:val="center"/>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r>
      <w:tr w:rsidR="00C84FC7" w:rsidRPr="00C84FC7" w:rsidTr="00571D1A">
        <w:trPr>
          <w:trHeight w:val="330"/>
          <w:tblCellSpacing w:w="0" w:type="dxa"/>
        </w:trPr>
        <w:tc>
          <w:tcPr>
            <w:tcW w:w="0" w:type="auto"/>
            <w:tcBorders>
              <w:top w:val="outset" w:sz="6" w:space="0" w:color="auto"/>
              <w:left w:val="nil"/>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Kodu</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Ders Adı</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AKTS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T+U+L</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Z/S</w:t>
            </w:r>
          </w:p>
        </w:tc>
        <w:tc>
          <w:tcPr>
            <w:tcW w:w="0" w:type="auto"/>
            <w:tcBorders>
              <w:top w:val="outset" w:sz="6" w:space="0" w:color="auto"/>
              <w:left w:val="outset" w:sz="6" w:space="0" w:color="auto"/>
              <w:bottom w:val="outset" w:sz="6" w:space="0" w:color="auto"/>
              <w:right w:val="nil"/>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Dili</w:t>
            </w:r>
          </w:p>
        </w:tc>
      </w:tr>
      <w:tr w:rsidR="00C84FC7" w:rsidRPr="00C84FC7" w:rsidTr="00571D1A">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center"/>
            <w:hideMark/>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Dönemi</w:t>
            </w:r>
          </w:p>
        </w:tc>
      </w:tr>
      <w:tr w:rsidR="00FB2B0B" w:rsidRPr="00C84FC7" w:rsidTr="000D020A">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01" w:history="1">
              <w:r w:rsidRPr="00C84FC7">
                <w:rPr>
                  <w:rFonts w:ascii="Times New Roman" w:eastAsia="Times New Roman" w:hAnsi="Times New Roman" w:cs="Times New Roman"/>
                  <w:color w:val="0000FF"/>
                  <w:sz w:val="20"/>
                  <w:szCs w:val="20"/>
                  <w:u w:val="single"/>
                  <w:lang w:eastAsia="tr-TR"/>
                </w:rPr>
                <w:t>MEZENKİMAL KÖK HÜCRE BİYOLOJİSİ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02" w:history="1">
              <w:r w:rsidRPr="00C84FC7">
                <w:rPr>
                  <w:rFonts w:ascii="Times New Roman" w:eastAsia="Times New Roman" w:hAnsi="Times New Roman" w:cs="Times New Roman"/>
                  <w:color w:val="0000FF"/>
                  <w:sz w:val="20"/>
                  <w:szCs w:val="20"/>
                  <w:u w:val="single"/>
                  <w:lang w:eastAsia="tr-TR"/>
                </w:rPr>
                <w:t>KÖK HÜCRELERİN GENOM REGÜLASYONU</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03" w:history="1">
              <w:r w:rsidRPr="00C84FC7">
                <w:rPr>
                  <w:rFonts w:ascii="Times New Roman" w:eastAsia="Times New Roman" w:hAnsi="Times New Roman" w:cs="Times New Roman"/>
                  <w:color w:val="0000FF"/>
                  <w:sz w:val="20"/>
                  <w:szCs w:val="20"/>
                  <w:u w:val="single"/>
                  <w:lang w:eastAsia="tr-TR"/>
                </w:rPr>
                <w:t>KÖK HÜCRE YAŞLANMASI VE IMMORTALİZASYONU</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04" w:history="1">
              <w:r w:rsidRPr="00C84FC7">
                <w:rPr>
                  <w:rFonts w:ascii="Times New Roman" w:eastAsia="Times New Roman" w:hAnsi="Times New Roman" w:cs="Times New Roman"/>
                  <w:color w:val="0000FF"/>
                  <w:sz w:val="20"/>
                  <w:szCs w:val="20"/>
                  <w:u w:val="single"/>
                  <w:lang w:eastAsia="tr-TR"/>
                </w:rPr>
                <w:t>TRANSLASYONEL KÖK HÜCRE TIBBI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05" w:history="1">
              <w:r w:rsidRPr="00C84FC7">
                <w:rPr>
                  <w:rFonts w:ascii="Times New Roman" w:eastAsia="Times New Roman" w:hAnsi="Times New Roman" w:cs="Times New Roman"/>
                  <w:color w:val="0000FF"/>
                  <w:sz w:val="20"/>
                  <w:szCs w:val="20"/>
                  <w:u w:val="single"/>
                  <w:lang w:eastAsia="tr-TR"/>
                </w:rPr>
                <w:t>PLURİPOTENT KÖK HÜCRELER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582"/>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06" w:history="1">
              <w:r w:rsidRPr="00C84FC7">
                <w:rPr>
                  <w:rFonts w:ascii="Times New Roman" w:eastAsia="Times New Roman" w:hAnsi="Times New Roman" w:cs="Times New Roman"/>
                  <w:color w:val="0000FF"/>
                  <w:sz w:val="20"/>
                  <w:szCs w:val="20"/>
                  <w:u w:val="single"/>
                  <w:lang w:eastAsia="tr-TR"/>
                </w:rPr>
                <w:t>KANSER KÖK HÜCRE BİYOLOJİSİ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color w:val="333333"/>
                <w:sz w:val="20"/>
                <w:szCs w:val="20"/>
                <w:lang w:eastAsia="tr-TR"/>
              </w:rPr>
            </w:pPr>
          </w:p>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color w:val="000000"/>
                <w:sz w:val="20"/>
                <w:szCs w:val="20"/>
                <w:lang w:eastAsia="tr-TR"/>
              </w:rPr>
            </w:pPr>
            <w:hyperlink w:anchor="DERS522801307" w:history="1">
              <w:r w:rsidRPr="00C84FC7">
                <w:rPr>
                  <w:rFonts w:ascii="Times New Roman" w:eastAsia="Times New Roman" w:hAnsi="Times New Roman" w:cs="Times New Roman"/>
                  <w:color w:val="0000FF"/>
                  <w:sz w:val="20"/>
                  <w:szCs w:val="20"/>
                  <w:u w:val="single"/>
                  <w:lang w:eastAsia="tr-TR"/>
                </w:rPr>
                <w:t>KARDİYOLOJİDE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4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color w:val="000000"/>
                <w:sz w:val="20"/>
                <w:szCs w:val="20"/>
                <w:lang w:eastAsia="tr-TR"/>
              </w:rPr>
            </w:pPr>
            <w:hyperlink w:anchor="DERS522801308" w:history="1">
              <w:r w:rsidRPr="00C84FC7">
                <w:rPr>
                  <w:rFonts w:ascii="Times New Roman" w:eastAsia="Times New Roman" w:hAnsi="Times New Roman" w:cs="Times New Roman"/>
                  <w:color w:val="0000FF"/>
                  <w:sz w:val="20"/>
                  <w:szCs w:val="20"/>
                  <w:u w:val="single"/>
                  <w:lang w:eastAsia="tr-TR"/>
                </w:rPr>
                <w:t>ORTOPEDİDE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color w:val="000000"/>
                <w:sz w:val="20"/>
                <w:szCs w:val="20"/>
                <w:lang w:eastAsia="tr-TR"/>
              </w:rPr>
            </w:pPr>
            <w:hyperlink w:anchor="DERS522801309" w:history="1">
              <w:r w:rsidRPr="00C84FC7">
                <w:rPr>
                  <w:rFonts w:ascii="Times New Roman" w:eastAsia="Times New Roman" w:hAnsi="Times New Roman" w:cs="Times New Roman"/>
                  <w:color w:val="0000FF"/>
                  <w:sz w:val="20"/>
                  <w:szCs w:val="20"/>
                  <w:u w:val="single"/>
                  <w:lang w:eastAsia="tr-TR"/>
                </w:rPr>
                <w:t>KÖK HÜCRE IMMUNOLOJİSİ VE TANI YÖNTEMLERİ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color w:val="000000"/>
                <w:sz w:val="20"/>
                <w:szCs w:val="20"/>
                <w:lang w:eastAsia="tr-TR"/>
              </w:rPr>
            </w:pPr>
            <w:hyperlink w:anchor="DERS522801310" w:history="1">
              <w:r w:rsidRPr="00C84FC7">
                <w:rPr>
                  <w:rFonts w:ascii="Times New Roman" w:eastAsia="Times New Roman" w:hAnsi="Times New Roman" w:cs="Times New Roman"/>
                  <w:color w:val="0000FF"/>
                  <w:sz w:val="20"/>
                  <w:szCs w:val="20"/>
                  <w:u w:val="single"/>
                  <w:lang w:eastAsia="tr-TR"/>
                </w:rPr>
                <w:t>KÖK HÜCRE BİYOKİMYASI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51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11" w:history="1">
              <w:r w:rsidRPr="00C84FC7">
                <w:rPr>
                  <w:rFonts w:ascii="Times New Roman" w:eastAsia="Times New Roman" w:hAnsi="Times New Roman" w:cs="Times New Roman"/>
                  <w:color w:val="0000FF"/>
                  <w:sz w:val="20"/>
                  <w:szCs w:val="20"/>
                  <w:u w:val="single"/>
                  <w:lang w:eastAsia="tr-TR"/>
                </w:rPr>
                <w:t xml:space="preserve">KÖK HÜC. </w:t>
              </w:r>
              <w:proofErr w:type="gramStart"/>
              <w:r w:rsidRPr="00C84FC7">
                <w:rPr>
                  <w:rFonts w:ascii="Times New Roman" w:eastAsia="Times New Roman" w:hAnsi="Times New Roman" w:cs="Times New Roman"/>
                  <w:color w:val="0000FF"/>
                  <w:sz w:val="20"/>
                  <w:szCs w:val="20"/>
                  <w:u w:val="single"/>
                  <w:lang w:eastAsia="tr-TR"/>
                </w:rPr>
                <w:t>ARŞ.DA</w:t>
              </w:r>
              <w:proofErr w:type="gramEnd"/>
              <w:r w:rsidRPr="00C84FC7">
                <w:rPr>
                  <w:rFonts w:ascii="Times New Roman" w:eastAsia="Times New Roman" w:hAnsi="Times New Roman" w:cs="Times New Roman"/>
                  <w:color w:val="0000FF"/>
                  <w:sz w:val="20"/>
                  <w:szCs w:val="20"/>
                  <w:u w:val="single"/>
                  <w:lang w:eastAsia="tr-TR"/>
                </w:rPr>
                <w:t xml:space="preserve"> BİYOGÜVENLİK: FAR. VE </w:t>
              </w:r>
              <w:proofErr w:type="gramStart"/>
              <w:r w:rsidRPr="00C84FC7">
                <w:rPr>
                  <w:rFonts w:ascii="Times New Roman" w:eastAsia="Times New Roman" w:hAnsi="Times New Roman" w:cs="Times New Roman"/>
                  <w:color w:val="0000FF"/>
                  <w:sz w:val="20"/>
                  <w:szCs w:val="20"/>
                  <w:u w:val="single"/>
                  <w:lang w:eastAsia="tr-TR"/>
                </w:rPr>
                <w:t>TOK.JİK</w:t>
              </w:r>
              <w:proofErr w:type="gramEnd"/>
              <w:r w:rsidRPr="00C84FC7">
                <w:rPr>
                  <w:rFonts w:ascii="Times New Roman" w:eastAsia="Times New Roman" w:hAnsi="Times New Roman" w:cs="Times New Roman"/>
                  <w:color w:val="0000FF"/>
                  <w:sz w:val="20"/>
                  <w:szCs w:val="20"/>
                  <w:u w:val="single"/>
                  <w:lang w:eastAsia="tr-TR"/>
                </w:rPr>
                <w:t xml:space="preserve"> YAK.</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12" w:history="1">
              <w:r w:rsidRPr="00C84FC7">
                <w:rPr>
                  <w:rFonts w:ascii="Times New Roman" w:eastAsia="Times New Roman" w:hAnsi="Times New Roman" w:cs="Times New Roman"/>
                  <w:color w:val="0000FF"/>
                  <w:sz w:val="20"/>
                  <w:szCs w:val="20"/>
                  <w:u w:val="single"/>
                  <w:lang w:eastAsia="tr-TR"/>
                </w:rPr>
                <w:t>BÜYÜME VE YENİLENMEDE KÖK HÜCRE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13" w:history="1">
              <w:r w:rsidRPr="00C84FC7">
                <w:rPr>
                  <w:rFonts w:ascii="Times New Roman" w:eastAsia="Times New Roman" w:hAnsi="Times New Roman" w:cs="Times New Roman"/>
                  <w:color w:val="0000FF"/>
                  <w:sz w:val="20"/>
                  <w:szCs w:val="20"/>
                  <w:u w:val="single"/>
                  <w:lang w:eastAsia="tr-TR"/>
                </w:rPr>
                <w:t>HÜCRE VE DOKU BANKACILIĞI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14" w:history="1">
              <w:r w:rsidRPr="00C84FC7">
                <w:rPr>
                  <w:rFonts w:ascii="Times New Roman" w:eastAsia="Times New Roman" w:hAnsi="Times New Roman" w:cs="Times New Roman"/>
                  <w:color w:val="0000FF"/>
                  <w:sz w:val="20"/>
                  <w:szCs w:val="20"/>
                  <w:u w:val="single"/>
                  <w:lang w:eastAsia="tr-TR"/>
                </w:rPr>
                <w:t>İNDÜKLENMİŞ PLURİPOTENT KÖK HÜCRELER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15" w:history="1">
              <w:r w:rsidRPr="00C84FC7">
                <w:rPr>
                  <w:rFonts w:ascii="Times New Roman" w:eastAsia="Times New Roman" w:hAnsi="Times New Roman" w:cs="Times New Roman"/>
                  <w:color w:val="0000FF"/>
                  <w:sz w:val="20"/>
                  <w:szCs w:val="20"/>
                  <w:u w:val="single"/>
                  <w:lang w:eastAsia="tr-TR"/>
                </w:rPr>
                <w:t>EPİGENETİK VE YENİDEN PROGRAMLANMA</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45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16" w:history="1">
              <w:r w:rsidRPr="00C84FC7">
                <w:rPr>
                  <w:rFonts w:ascii="Times New Roman" w:eastAsia="Times New Roman" w:hAnsi="Times New Roman" w:cs="Times New Roman"/>
                  <w:color w:val="0000FF"/>
                  <w:sz w:val="20"/>
                  <w:szCs w:val="20"/>
                  <w:u w:val="single"/>
                  <w:lang w:eastAsia="tr-TR"/>
                </w:rPr>
                <w:t>PEDİATRİK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17" w:history="1">
              <w:r w:rsidRPr="00C84FC7">
                <w:rPr>
                  <w:rFonts w:ascii="Times New Roman" w:eastAsia="Times New Roman" w:hAnsi="Times New Roman" w:cs="Times New Roman"/>
                  <w:color w:val="0000FF"/>
                  <w:sz w:val="20"/>
                  <w:szCs w:val="20"/>
                  <w:u w:val="single"/>
                  <w:lang w:eastAsia="tr-TR"/>
                </w:rPr>
                <w:t>KEMİK, KAS, İSKELET DOKU MÜHENDİSLİĞİ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18" w:history="1">
              <w:r w:rsidRPr="00C84FC7">
                <w:rPr>
                  <w:rFonts w:ascii="Times New Roman" w:eastAsia="Times New Roman" w:hAnsi="Times New Roman" w:cs="Times New Roman"/>
                  <w:color w:val="0000FF"/>
                  <w:sz w:val="20"/>
                  <w:szCs w:val="20"/>
                  <w:u w:val="single"/>
                  <w:lang w:eastAsia="tr-TR"/>
                </w:rPr>
                <w:t>KÖK HÜCRE MİKROÇEVRESİ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19" w:history="1">
              <w:r w:rsidRPr="00C84FC7">
                <w:rPr>
                  <w:rFonts w:ascii="Times New Roman" w:eastAsia="Times New Roman" w:hAnsi="Times New Roman" w:cs="Times New Roman"/>
                  <w:color w:val="0000FF"/>
                  <w:sz w:val="20"/>
                  <w:szCs w:val="20"/>
                  <w:u w:val="single"/>
                  <w:lang w:eastAsia="tr-TR"/>
                </w:rPr>
                <w:t>KÖK HÜCRE PROTEOMİĞİ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51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20" w:history="1">
              <w:r w:rsidRPr="00C84FC7">
                <w:rPr>
                  <w:rFonts w:ascii="Times New Roman" w:eastAsia="Times New Roman" w:hAnsi="Times New Roman" w:cs="Times New Roman"/>
                  <w:color w:val="0000FF"/>
                  <w:sz w:val="20"/>
                  <w:szCs w:val="20"/>
                  <w:u w:val="single"/>
                  <w:lang w:eastAsia="tr-TR"/>
                </w:rPr>
                <w:t>KÖK HÜC. ARŞ. YENİ NESİL SEKANS. VE BİYOİNFORMATİK</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21" w:history="1">
              <w:r w:rsidRPr="00C84FC7">
                <w:rPr>
                  <w:rFonts w:ascii="Times New Roman" w:eastAsia="Times New Roman" w:hAnsi="Times New Roman" w:cs="Times New Roman"/>
                  <w:color w:val="0000FF"/>
                  <w:sz w:val="20"/>
                  <w:szCs w:val="20"/>
                  <w:u w:val="single"/>
                  <w:lang w:eastAsia="tr-TR"/>
                </w:rPr>
                <w:t>PEDİATRİK CERRAHİDE DOKU MÜHENDİSLİĞİ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616"/>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22" w:history="1">
              <w:r w:rsidRPr="00C84FC7">
                <w:rPr>
                  <w:rFonts w:ascii="Times New Roman" w:eastAsia="Times New Roman" w:hAnsi="Times New Roman" w:cs="Times New Roman"/>
                  <w:color w:val="0000FF"/>
                  <w:sz w:val="20"/>
                  <w:szCs w:val="20"/>
                  <w:u w:val="single"/>
                  <w:lang w:eastAsia="tr-TR"/>
                </w:rPr>
                <w:t>KALP DAMAR CERRAHİSİNDE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23" w:history="1">
              <w:r w:rsidRPr="00C84FC7">
                <w:rPr>
                  <w:rFonts w:ascii="Times New Roman" w:eastAsia="Times New Roman" w:hAnsi="Times New Roman" w:cs="Times New Roman"/>
                  <w:color w:val="0000FF"/>
                  <w:sz w:val="20"/>
                  <w:szCs w:val="20"/>
                  <w:u w:val="single"/>
                  <w:lang w:eastAsia="tr-TR"/>
                </w:rPr>
                <w:t>KKB CERRAHİSİNDE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1324" w:history="1">
              <w:r w:rsidRPr="00C84FC7">
                <w:rPr>
                  <w:rFonts w:ascii="Times New Roman" w:eastAsia="Times New Roman" w:hAnsi="Times New Roman" w:cs="Times New Roman"/>
                  <w:color w:val="0000FF"/>
                  <w:sz w:val="20"/>
                  <w:szCs w:val="20"/>
                  <w:u w:val="single"/>
                  <w:lang w:eastAsia="tr-TR"/>
                </w:rPr>
                <w:t>ÜROLOJİDE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C84FC7" w:rsidRPr="00C84FC7" w:rsidTr="00571D1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522801600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141FDA" w:rsidP="00C84FC7">
            <w:pPr>
              <w:spacing w:after="0" w:line="240" w:lineRule="auto"/>
              <w:rPr>
                <w:rFonts w:ascii="Times New Roman" w:eastAsia="Times New Roman" w:hAnsi="Times New Roman" w:cs="Times New Roman"/>
                <w:sz w:val="20"/>
                <w:szCs w:val="20"/>
                <w:lang w:eastAsia="tr-TR"/>
              </w:rPr>
            </w:pPr>
            <w:hyperlink r:id="rId6" w:anchor="DERS522701700" w:history="1">
              <w:r w:rsidR="00C84FC7" w:rsidRPr="00C84FC7">
                <w:rPr>
                  <w:rFonts w:ascii="Times New Roman" w:eastAsia="Times New Roman" w:hAnsi="Times New Roman" w:cs="Times New Roman"/>
                  <w:sz w:val="20"/>
                  <w:szCs w:val="20"/>
                  <w:lang w:eastAsia="tr-TR"/>
                </w:rPr>
                <w:t>UZMANLIK ALAN DERSİ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C84FC7" w:rsidRPr="00C84FC7" w:rsidTr="00FB2B0B">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nil"/>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r>
      <w:tr w:rsidR="00C84FC7" w:rsidRPr="00C84FC7" w:rsidTr="00571D1A">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 Dönemi</w:t>
            </w:r>
          </w:p>
        </w:tc>
      </w:tr>
      <w:tr w:rsidR="00FB2B0B" w:rsidRPr="00C84FC7" w:rsidTr="0022320F">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01" w:history="1">
              <w:r w:rsidRPr="00C84FC7">
                <w:rPr>
                  <w:rFonts w:ascii="Times New Roman" w:eastAsia="Times New Roman" w:hAnsi="Times New Roman" w:cs="Times New Roman"/>
                  <w:color w:val="0000FF"/>
                  <w:sz w:val="20"/>
                  <w:szCs w:val="20"/>
                  <w:u w:val="single"/>
                  <w:lang w:eastAsia="tr-TR"/>
                </w:rPr>
                <w:t>KÖK HÜCRE FARKLILAŞMASI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5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02" w:history="1">
              <w:r w:rsidRPr="00C84FC7">
                <w:rPr>
                  <w:rFonts w:ascii="Times New Roman" w:eastAsia="Times New Roman" w:hAnsi="Times New Roman" w:cs="Times New Roman"/>
                  <w:color w:val="0000FF"/>
                  <w:sz w:val="20"/>
                  <w:szCs w:val="20"/>
                  <w:u w:val="single"/>
                  <w:lang w:eastAsia="tr-TR"/>
                </w:rPr>
                <w:t>İYİ ÜRETİM UYGULAMALARINDA KÖK HÜCRE DİZİLERİ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3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lastRenderedPageBreak/>
              <w:t>522804</w:t>
            </w:r>
            <w:r w:rsidRPr="00C84FC7">
              <w:rPr>
                <w:rFonts w:ascii="Times New Roman" w:eastAsia="Times New Roman" w:hAnsi="Times New Roman" w:cs="Times New Roman"/>
                <w:sz w:val="20"/>
                <w:szCs w:val="20"/>
                <w:lang w:eastAsia="tr-TR"/>
              </w:rPr>
              <w:t>303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03" w:history="1">
              <w:r w:rsidRPr="00C84FC7">
                <w:rPr>
                  <w:rFonts w:ascii="Times New Roman" w:eastAsia="Times New Roman" w:hAnsi="Times New Roman" w:cs="Times New Roman"/>
                  <w:color w:val="0000FF"/>
                  <w:sz w:val="20"/>
                  <w:szCs w:val="20"/>
                  <w:u w:val="single"/>
                  <w:lang w:eastAsia="tr-TR"/>
                </w:rPr>
                <w:t>GENEL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53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bookmarkStart w:id="0" w:name="_GoBack"/>
            <w:proofErr w:type="gramStart"/>
            <w:r>
              <w:rPr>
                <w:rFonts w:ascii="Times New Roman" w:eastAsia="Times New Roman" w:hAnsi="Times New Roman" w:cs="Times New Roman"/>
                <w:sz w:val="20"/>
                <w:szCs w:val="20"/>
                <w:lang w:eastAsia="tr-TR"/>
              </w:rPr>
              <w:t>522804</w:t>
            </w:r>
            <w:bookmarkEnd w:id="0"/>
            <w:r w:rsidRPr="00C84FC7">
              <w:rPr>
                <w:rFonts w:ascii="Times New Roman" w:eastAsia="Times New Roman" w:hAnsi="Times New Roman" w:cs="Times New Roman"/>
                <w:sz w:val="20"/>
                <w:szCs w:val="20"/>
                <w:lang w:eastAsia="tr-TR"/>
              </w:rPr>
              <w:t>304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04" w:history="1">
              <w:r w:rsidRPr="00C84FC7">
                <w:rPr>
                  <w:rFonts w:ascii="Times New Roman" w:eastAsia="Times New Roman" w:hAnsi="Times New Roman" w:cs="Times New Roman"/>
                  <w:color w:val="0000FF"/>
                  <w:sz w:val="20"/>
                  <w:szCs w:val="20"/>
                  <w:u w:val="single"/>
                  <w:lang w:eastAsia="tr-TR"/>
                </w:rPr>
                <w:t>PLASTİK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54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05" w:history="1">
              <w:r w:rsidRPr="00C84FC7">
                <w:rPr>
                  <w:rFonts w:ascii="Times New Roman" w:eastAsia="Times New Roman" w:hAnsi="Times New Roman" w:cs="Times New Roman"/>
                  <w:color w:val="0000FF"/>
                  <w:sz w:val="20"/>
                  <w:szCs w:val="20"/>
                  <w:u w:val="single"/>
                  <w:lang w:eastAsia="tr-TR"/>
                </w:rPr>
                <w:t>KÖK HÜCRE VE DİYABET</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53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06" w:history="1">
              <w:r w:rsidRPr="00C84FC7">
                <w:rPr>
                  <w:rFonts w:ascii="Times New Roman" w:eastAsia="Times New Roman" w:hAnsi="Times New Roman" w:cs="Times New Roman"/>
                  <w:color w:val="0000FF"/>
                  <w:sz w:val="20"/>
                  <w:szCs w:val="20"/>
                  <w:u w:val="single"/>
                  <w:lang w:eastAsia="tr-TR"/>
                </w:rPr>
                <w:t>KLİNİK DOKU MÜHENDİSLİĞİ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9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07" w:history="1">
              <w:r w:rsidRPr="00C84FC7">
                <w:rPr>
                  <w:rFonts w:ascii="Times New Roman" w:eastAsia="Times New Roman" w:hAnsi="Times New Roman" w:cs="Times New Roman"/>
                  <w:color w:val="0000FF"/>
                  <w:sz w:val="20"/>
                  <w:szCs w:val="20"/>
                  <w:u w:val="single"/>
                  <w:lang w:eastAsia="tr-TR"/>
                </w:rPr>
                <w:t>NÖRAL KÖK HÜCRE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08" w:history="1">
              <w:r w:rsidRPr="00C84FC7">
                <w:rPr>
                  <w:rFonts w:ascii="Times New Roman" w:eastAsia="Times New Roman" w:hAnsi="Times New Roman" w:cs="Times New Roman"/>
                  <w:color w:val="0000FF"/>
                  <w:sz w:val="20"/>
                  <w:szCs w:val="20"/>
                  <w:u w:val="single"/>
                  <w:lang w:eastAsia="tr-TR"/>
                </w:rPr>
                <w:t>DOKU MÜHENDİSLİĞİNDE GÜNCEL YAKLAŞIMLAR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09" w:history="1">
              <w:r w:rsidRPr="00C84FC7">
                <w:rPr>
                  <w:rFonts w:ascii="Times New Roman" w:eastAsia="Times New Roman" w:hAnsi="Times New Roman" w:cs="Times New Roman"/>
                  <w:color w:val="0000FF"/>
                  <w:sz w:val="20"/>
                  <w:szCs w:val="20"/>
                  <w:u w:val="single"/>
                  <w:lang w:eastAsia="tr-TR"/>
                </w:rPr>
                <w:t>İNSAN REJENERASYONU</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10" w:history="1">
              <w:r w:rsidRPr="00C84FC7">
                <w:rPr>
                  <w:rFonts w:ascii="Times New Roman" w:eastAsia="Times New Roman" w:hAnsi="Times New Roman" w:cs="Times New Roman"/>
                  <w:color w:val="0000FF"/>
                  <w:sz w:val="20"/>
                  <w:szCs w:val="20"/>
                  <w:u w:val="single"/>
                  <w:lang w:eastAsia="tr-TR"/>
                </w:rPr>
                <w:t>BEYİN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311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hyperlink w:anchor="DERS522802311" w:history="1">
              <w:r w:rsidRPr="00C84FC7">
                <w:rPr>
                  <w:rFonts w:ascii="Times New Roman" w:eastAsia="Times New Roman" w:hAnsi="Times New Roman" w:cs="Times New Roman"/>
                  <w:color w:val="0000FF"/>
                  <w:sz w:val="20"/>
                  <w:szCs w:val="20"/>
                  <w:u w:val="single"/>
                  <w:lang w:eastAsia="tr-TR"/>
                </w:rPr>
                <w:t>PEDİATRİK NÖROLOJİDE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bookmarkStart w:id="1" w:name="DERS522802312"/>
            <w:proofErr w:type="gramStart"/>
            <w:r>
              <w:rPr>
                <w:rFonts w:ascii="Times New Roman" w:eastAsia="Times New Roman" w:hAnsi="Times New Roman" w:cs="Times New Roman"/>
                <w:sz w:val="20"/>
                <w:szCs w:val="20"/>
                <w:lang w:eastAsia="tr-TR"/>
              </w:rPr>
              <w:t>522804312</w:t>
            </w:r>
            <w:bookmarkEnd w:id="1"/>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52626C" w:rsidRDefault="00FB2B0B" w:rsidP="00FB2B0B">
            <w:pPr>
              <w:spacing w:after="0" w:line="240" w:lineRule="auto"/>
              <w:rPr>
                <w:sz w:val="20"/>
                <w:szCs w:val="20"/>
              </w:rPr>
            </w:pPr>
            <w:hyperlink w:anchor="DERS522802312" w:history="1">
              <w:r w:rsidRPr="0052626C">
                <w:rPr>
                  <w:rStyle w:val="Kpr"/>
                  <w:rFonts w:ascii="Times New Roman" w:eastAsia="Times New Roman" w:hAnsi="Times New Roman" w:cs="Times New Roman"/>
                  <w:sz w:val="20"/>
                  <w:szCs w:val="20"/>
                  <w:lang w:eastAsia="tr-TR"/>
                </w:rPr>
                <w:t>HASTALIKTA VE FİZYOLOJİDE KÖK HÜCRE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bookmarkStart w:id="2" w:name="DERS522802313"/>
            <w:proofErr w:type="gramStart"/>
            <w:r>
              <w:rPr>
                <w:rFonts w:ascii="Times New Roman" w:eastAsia="Times New Roman" w:hAnsi="Times New Roman" w:cs="Times New Roman"/>
                <w:sz w:val="20"/>
                <w:szCs w:val="20"/>
                <w:lang w:eastAsia="tr-TR"/>
              </w:rPr>
              <w:t>522804313</w:t>
            </w:r>
            <w:bookmarkEnd w:id="2"/>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272063" w:rsidRDefault="00FB2B0B" w:rsidP="00FB2B0B">
            <w:pPr>
              <w:spacing w:after="0" w:line="240" w:lineRule="auto"/>
            </w:pPr>
            <w:hyperlink w:anchor="DERS522802313" w:history="1">
              <w:r w:rsidRPr="00272063">
                <w:rPr>
                  <w:rStyle w:val="Kpr"/>
                  <w:rFonts w:ascii="Times New Roman" w:eastAsia="Times New Roman" w:hAnsi="Times New Roman" w:cs="Times New Roman"/>
                  <w:sz w:val="20"/>
                  <w:szCs w:val="20"/>
                  <w:lang w:eastAsia="tr-TR"/>
                </w:rPr>
                <w:t>KÖK HÜCRELERDE GEN AKTARIM TEKNOLOJİLERİ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823486" w:rsidRPr="00C84FC7" w:rsidTr="00571D1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823486" w:rsidRPr="00C84FC7" w:rsidRDefault="00823486"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522801600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823486" w:rsidRPr="00C84FC7" w:rsidRDefault="00141FDA" w:rsidP="00C84FC7">
            <w:pPr>
              <w:spacing w:after="0" w:line="240" w:lineRule="auto"/>
              <w:rPr>
                <w:rFonts w:ascii="Times New Roman" w:eastAsia="Times New Roman" w:hAnsi="Times New Roman" w:cs="Times New Roman"/>
                <w:sz w:val="20"/>
                <w:szCs w:val="20"/>
                <w:lang w:eastAsia="tr-TR"/>
              </w:rPr>
            </w:pPr>
            <w:hyperlink r:id="rId7" w:anchor="DERS522701700" w:history="1">
              <w:r w:rsidR="00823486" w:rsidRPr="00C84FC7">
                <w:rPr>
                  <w:rFonts w:ascii="Times New Roman" w:eastAsia="Times New Roman" w:hAnsi="Times New Roman" w:cs="Times New Roman"/>
                  <w:sz w:val="20"/>
                  <w:szCs w:val="20"/>
                  <w:lang w:eastAsia="tr-TR"/>
                </w:rPr>
                <w:t>UZMANLIK ALAN DERSİ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23486" w:rsidRPr="00C84FC7" w:rsidRDefault="00823486"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23486" w:rsidRPr="00C84FC7" w:rsidRDefault="00823486" w:rsidP="00C84FC7">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823486" w:rsidRPr="00C84FC7" w:rsidRDefault="00823486" w:rsidP="00C84FC7">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823486" w:rsidRPr="00C84FC7" w:rsidRDefault="00823486" w:rsidP="00C84FC7">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823486" w:rsidRPr="00C84FC7" w:rsidTr="00FB2B0B">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center"/>
          </w:tcPr>
          <w:p w:rsidR="00823486" w:rsidRPr="00C84FC7" w:rsidRDefault="00823486" w:rsidP="00C84FC7">
            <w:pPr>
              <w:spacing w:after="0" w:line="240" w:lineRule="auto"/>
              <w:jc w:val="right"/>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823486" w:rsidRPr="00C84FC7" w:rsidRDefault="00823486" w:rsidP="00C84FC7">
            <w:pPr>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823486" w:rsidRPr="00C84FC7" w:rsidRDefault="00823486" w:rsidP="00C84FC7">
            <w:pPr>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823486" w:rsidRPr="00C84FC7" w:rsidRDefault="00823486" w:rsidP="00C84FC7">
            <w:pPr>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nil"/>
            </w:tcBorders>
            <w:shd w:val="clear" w:color="auto" w:fill="FFCC99"/>
            <w:vAlign w:val="center"/>
          </w:tcPr>
          <w:p w:rsidR="00823486" w:rsidRPr="00C84FC7" w:rsidRDefault="00823486" w:rsidP="00C84FC7">
            <w:pPr>
              <w:spacing w:after="0" w:line="240" w:lineRule="auto"/>
              <w:jc w:val="center"/>
              <w:rPr>
                <w:rFonts w:ascii="Times New Roman" w:eastAsia="Times New Roman" w:hAnsi="Times New Roman" w:cs="Times New Roman"/>
                <w:sz w:val="20"/>
                <w:szCs w:val="20"/>
                <w:lang w:eastAsia="tr-TR"/>
              </w:rPr>
            </w:pPr>
          </w:p>
        </w:tc>
      </w:tr>
    </w:tbl>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Default="00C84FC7" w:rsidP="00C84FC7">
      <w:pPr>
        <w:spacing w:after="0" w:line="240" w:lineRule="auto"/>
        <w:rPr>
          <w:rFonts w:ascii="Times New Roman" w:eastAsia="Times New Roman" w:hAnsi="Times New Roman" w:cs="Times New Roman"/>
          <w:sz w:val="24"/>
          <w:szCs w:val="24"/>
          <w:lang w:eastAsia="tr-TR"/>
        </w:rPr>
      </w:pPr>
    </w:p>
    <w:p w:rsidR="00FB2B0B" w:rsidRPr="00C84FC7" w:rsidRDefault="00FB2B0B"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5839A5">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 w:name="DERS522801301"/>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301</w:t>
            </w:r>
            <w:bookmarkEnd w:id="3"/>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Biyolojisi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Zorunlu</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kavramı, immunogenetik ve immunofenotipik özellikleri, etkileşim mekanizmaları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kavramının öğrenilmesi ve biyolojik özelliklerinin kavranması</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mezenkimal kök hücreler ve özellikleri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Adult mesenchymal stem cells Ernestina Schipani and Henry M Kronenberg.</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Mesenchymal Stem Cell Assays and Applications</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Editors: Vemuri, Mohan C, Chase, Lucas G</w:t>
            </w:r>
            <w:proofErr w:type="gramStart"/>
            <w:r w:rsidRPr="00C84FC7">
              <w:rPr>
                <w:rFonts w:ascii="Times New Roman" w:eastAsia="Times New Roman" w:hAnsi="Times New Roman" w:cs="Times New Roman"/>
                <w:bCs/>
                <w:sz w:val="20"/>
                <w:szCs w:val="20"/>
                <w:lang w:eastAsia="tr-TR"/>
              </w:rPr>
              <w:t>.,</w:t>
            </w:r>
            <w:proofErr w:type="gramEnd"/>
            <w:r w:rsidRPr="00C84FC7">
              <w:rPr>
                <w:rFonts w:ascii="Times New Roman" w:eastAsia="Times New Roman" w:hAnsi="Times New Roman" w:cs="Times New Roman"/>
                <w:bCs/>
                <w:sz w:val="20"/>
                <w:szCs w:val="20"/>
                <w:lang w:eastAsia="tr-TR"/>
              </w:rPr>
              <w:t xml:space="preserve"> Lipnick, Scott (Eds.)2011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headerReference w:type="default" r:id="rId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tarihçesi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kaynakları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izolasyon yöntemleri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immunofenotipik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immunogenetik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hücrelerin çoklu farklılaştırma çalışmaları (adipojenik, osteojenik, kondrojenik, miyojenik ve nörojenik)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bağışık baskılama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anti-apoptotik etki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anti-fibrotik etki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 ve anti-inflamatuar etki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damarlaşmanın indüksiyonu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plastisite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araştırmalarında kullanılan modeller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ve klinik uygulama </w:t>
            </w:r>
            <w:proofErr w:type="gramStart"/>
            <w:r w:rsidRPr="00C84FC7">
              <w:rPr>
                <w:rFonts w:ascii="Times New Roman" w:eastAsia="Times New Roman" w:hAnsi="Times New Roman" w:cs="Times New Roman"/>
                <w:sz w:val="20"/>
                <w:szCs w:val="20"/>
                <w:lang w:eastAsia="tr-TR"/>
              </w:rPr>
              <w:t>alanları,mezenkimal</w:t>
            </w:r>
            <w:proofErr w:type="gramEnd"/>
            <w:r w:rsidRPr="00C84FC7">
              <w:rPr>
                <w:rFonts w:ascii="Times New Roman" w:eastAsia="Times New Roman" w:hAnsi="Times New Roman" w:cs="Times New Roman"/>
                <w:sz w:val="20"/>
                <w:szCs w:val="20"/>
                <w:lang w:eastAsia="tr-TR"/>
              </w:rPr>
              <w:t xml:space="preserve"> kök hücre ve doku mühendisliği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4" w:name="DERS522801302"/>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302</w:t>
            </w:r>
            <w:bookmarkEnd w:id="4"/>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Genom Regülasyonu</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Zorunlu</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Genomik düzenlenme ve gen ekspresyonunun kontrolü, kök hücre farklılaşmasında genom regülasyonu ve hücresel kimlik</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Genomik düzenlenme ve gen ekspresyonunun kontrolü, kök hücre farklılaşmasında genom regülasyonu ve hücresel kimlik konularının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genomik düzenlenme ve gen ekspresyonunun kontrolü, kök hücre farklılaşmasında genom regülasyonu ve hücresel kimlik konuları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Tam, W.-L. and Lim, B</w:t>
            </w:r>
            <w:proofErr w:type="gramStart"/>
            <w:r w:rsidRPr="00C84FC7">
              <w:rPr>
                <w:rFonts w:ascii="Times New Roman" w:eastAsia="Times New Roman" w:hAnsi="Times New Roman" w:cs="Times New Roman"/>
                <w:bCs/>
                <w:sz w:val="20"/>
                <w:szCs w:val="20"/>
                <w:lang w:eastAsia="tr-TR"/>
              </w:rPr>
              <w:t>.,</w:t>
            </w:r>
            <w:proofErr w:type="gramEnd"/>
            <w:r w:rsidRPr="00C84FC7">
              <w:rPr>
                <w:rFonts w:ascii="Times New Roman" w:eastAsia="Times New Roman" w:hAnsi="Times New Roman" w:cs="Times New Roman"/>
                <w:bCs/>
                <w:sz w:val="20"/>
                <w:szCs w:val="20"/>
                <w:lang w:eastAsia="tr-TR"/>
              </w:rPr>
              <w:t xml:space="preserve"> Genome-wide transcription factor localization and function in stem cells (September 15, 2008), StemBook, ed. The Stem Cell Research Community, StemBook, doi/10.3824/stembook.1.19.1. Stem Cells &amp; Regenerative Medicine Ed Kursad Turksen 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köklülüğün/stemness genomik regülasyonu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farklılaşmasında hücresel ve moleküler olaylar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gelişimsel 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Farklılaşmış hücre tiplerinde programlama ve fonksiyon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Labil farklılaşma evrelerinin kontrolü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Stabil farklılaşma evrelerinin kontrolü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 ekspresyonunun basamakları (kromatin yapısı, transkripsiyon)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Post-transkripsiyonel modifikasyon, RNA transportu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Translasyon, mRNA degradasyonu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DNA’nın modifikasyonu (yapısal ve kimyasal)</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Hücrede Transkripsiyonun regülasyonu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Kanserde Transkripsiyonun regülasyonu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Translasyonun regülasyonu (RNA splicing ve hastalıklar)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döngüsünün kontrolü ve kanser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5" w:name="DERS522801303"/>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303</w:t>
            </w:r>
            <w:bookmarkEnd w:id="5"/>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Yaşlanması ve İmmortalizasyon</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yaşlanması ve moleküler mekanizmaları, immortalizasyon, immortal hücre hatlarının üretilmesi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yaşlanması, immortalizasyon kavramı ve mekanizmaların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hücre yaşlanması, immortalizasyon kavramı ve mekanizmaları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Cellular Senescence and the Cell Cycle J. Carl Barrett, Cynthia A. Afshari Chapter The Cell Cycle Part of the series GWUMC Department of Biochemistry Annual Spring Symposia pp 79-89 1994</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Cell Immortalization Editors: Professor Dr. Alvaro Macieira-Coelho ISBN: 978-3-642-08491-1 (Print) 978-3-662-06227-2 (Online)Progress in Molecular and Subcellular Biology Volume 24 2000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yaşlanması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yaşlanmasının moleküler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yaşlanma ve STASIS</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Replikatif yaşlanma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Yaşlanma gen ve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Yaşlanmadan kaçan hücrelerin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Yaygın yaşlanma/immortalizasyon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yaşlanma/immortalizasyon genleri ve yolaklarının belirlenmesinde genomik yaklaşımlar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stromal ve kök hücrelerdeki telomer biyolojisi ve regülasyonu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yaşlanma sürecinin telomerden bağımsız yürüyen aşamaları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yaşlanma ve kanserde telomer ve telomeraz bağlantısı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döngüsü ve stresin hücre üzerindeki etkileri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immortalizasyon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immortal hücre hatlarının üretilmesi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6" w:name="DERS522801304"/>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304</w:t>
            </w:r>
            <w:bookmarkEnd w:id="6"/>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Translasyonel Kök Hücre Tıbbı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İmmunomodulasyon, otolog ve allojenik mezenkimal kök hücreler, mezenkimal kök hücrelerin terapötik mekanizmaları, mezenkimal kök hücre terapilerinin klinik translasyonu</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İmmunomodulasyon, otolog ve allojenik mezenkimal kök hücreler ve mezenkimal kök hücre terapilerinin klinik translasyonu hakkındaki araştırmaları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immunomodulasyon, otolog ve allojenik mezenkimal kök hücreler ve mezenkimal kök hücre terapilerinin klinik translasyonu hakkındaki araştırmalar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Translational Stem Cell Research: Issues Beyond the Debate on the Moral Status of the Human Embryo (Stem Cell Biology and Regenerative Medicine) 2011th Editionby Kristina Hug (Editor), Göran Hermerén (Editor). Translational Regenerative Medicine Edited </w:t>
            </w:r>
            <w:proofErr w:type="gramStart"/>
            <w:r w:rsidRPr="00C84FC7">
              <w:rPr>
                <w:rFonts w:ascii="Times New Roman" w:eastAsia="Times New Roman" w:hAnsi="Times New Roman" w:cs="Times New Roman"/>
                <w:bCs/>
                <w:sz w:val="20"/>
                <w:szCs w:val="20"/>
                <w:lang w:eastAsia="tr-TR"/>
              </w:rPr>
              <w:t>by:Anthony</w:t>
            </w:r>
            <w:proofErr w:type="gramEnd"/>
            <w:r w:rsidRPr="00C84FC7">
              <w:rPr>
                <w:rFonts w:ascii="Times New Roman" w:eastAsia="Times New Roman" w:hAnsi="Times New Roman" w:cs="Times New Roman"/>
                <w:bCs/>
                <w:sz w:val="20"/>
                <w:szCs w:val="20"/>
                <w:lang w:eastAsia="tr-TR"/>
              </w:rPr>
              <w:t xml:space="preserve"> Atala and Julie Allickson  ISBN: 978-0-12-410396-2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İmmunomodulasyon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otolog ve allojenik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terapötik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trofik faktörlerin üretimi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farklılaşma potansiyeli ve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hücrelerin sistemik infüzyon sonrasında dağılımı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sistemik infüzyon sonrasında yara bölgesine göç ve homing potansiyeli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terapilerinin etkinliği ve güvenirliğini arttırmak için homing stratejileri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terapilerinin klinik translasyonu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hücreler ile preklinik çalışmalar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etkinlik, güvenirlik ve yasal durumu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güvenlik sorunları: preklinik değerlendirme (üretimde tutarlılık, genetik stabilite, doz ve farmakokinetik, biyodağılım, immunojenisite ve immunotoksisite, tümorigenisite)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güvenlik sorunları: klinik değerlendirme (kök hücre terapileri güvenlik değerlendirmeleri, kök hücre terapötiklerinin düzenlenmesi)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güvenlik sorunları: klinik değerlendirme (kök hücre terapötiklerinin yasal düzenleme gereklilikleri)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7" w:name="DERS522801305"/>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305</w:t>
            </w:r>
            <w:bookmarkEnd w:id="7"/>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hücrelerde pluripotensi mekanizmaları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hücrelerde pluripotensi ve rol alan moleküler mekanizmaların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embriyonik kök hücrelerde pluripotensi ve rol alan moleküler mekanizmalar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Pluripotent Stem Cell Biology - Advances in Mechanisms, Methods and </w:t>
            </w:r>
            <w:proofErr w:type="gramStart"/>
            <w:r w:rsidRPr="00C84FC7">
              <w:rPr>
                <w:rFonts w:ascii="Times New Roman" w:eastAsia="Times New Roman" w:hAnsi="Times New Roman" w:cs="Times New Roman"/>
                <w:bCs/>
                <w:sz w:val="20"/>
                <w:szCs w:val="20"/>
                <w:lang w:eastAsia="tr-TR"/>
              </w:rPr>
              <w:t>Models.Edited</w:t>
            </w:r>
            <w:proofErr w:type="gramEnd"/>
            <w:r w:rsidRPr="00C84FC7">
              <w:rPr>
                <w:rFonts w:ascii="Times New Roman" w:eastAsia="Times New Roman" w:hAnsi="Times New Roman" w:cs="Times New Roman"/>
                <w:bCs/>
                <w:sz w:val="20"/>
                <w:szCs w:val="20"/>
                <w:lang w:eastAsia="tr-TR"/>
              </w:rPr>
              <w:t xml:space="preserve"> by Craig S. Atwood and Sivan Vadakkadath Meethal, ISBN 978-953-51-1590-8</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Embryonic Stem Cells - Differentiation and Pluripotent </w:t>
            </w:r>
            <w:proofErr w:type="gramStart"/>
            <w:r w:rsidRPr="00C84FC7">
              <w:rPr>
                <w:rFonts w:ascii="Times New Roman" w:eastAsia="Times New Roman" w:hAnsi="Times New Roman" w:cs="Times New Roman"/>
                <w:bCs/>
                <w:sz w:val="20"/>
                <w:szCs w:val="20"/>
                <w:lang w:eastAsia="tr-TR"/>
              </w:rPr>
              <w:t>Alternatives.Edited</w:t>
            </w:r>
            <w:proofErr w:type="gramEnd"/>
            <w:r w:rsidRPr="00C84FC7">
              <w:rPr>
                <w:rFonts w:ascii="Times New Roman" w:eastAsia="Times New Roman" w:hAnsi="Times New Roman" w:cs="Times New Roman"/>
                <w:bCs/>
                <w:sz w:val="20"/>
                <w:szCs w:val="20"/>
                <w:lang w:eastAsia="tr-TR"/>
              </w:rPr>
              <w:t xml:space="preserve"> by Michael S. Kallos, ISBN 978-953-307-632-4</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Zigot, blastomer ve morula 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Blastosist ve kök hücre pluripotensi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 tipleri (embriyonik kök hücre, embriyonik karsinoma hücresi, embriyonik germ hücresi)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hücrelerin orjini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Pluripotensinin kriterleri (immortalite, farklılaşmama, klonlanabilme, geniş gelişim potansiyeli)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Embriyonik kök hücrelerin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Pluripotensin in vitro ve in vivo olarak gösterilmesi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faktörleri; pluripotensinin korunması (transkripsiyon faktörleri ve sinyal molekülleri)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hücrelerin in vitro farklılaşma potansiyeli (hücre döngüsü değişimleri)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DNA hasar tamirinde embriyonik kök hücrelerin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hücrelerin klinik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Genetik hastalıklarda embriyonik kök hücre tedavi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Rejeneratif tıp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8" w:name="DERS522801306"/>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306</w:t>
            </w:r>
            <w:bookmarkEnd w:id="8"/>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 Biyolojisi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Selda DELİORMAN KABADERE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hücresi ve moleküler mekanizması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kanser kök hücre hipotezi, kanserleşmede rol alan moleküler mekanizmaların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kanser, kanser kök hücre hipotezi, kanserleşmede rol alan moleküler mekanizmalar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Advances in Cancer Stem Cell Biology.</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 xml:space="preserve">Editors: Roberto Scatena, Alvaro Mordente, Bruno </w:t>
            </w:r>
            <w:proofErr w:type="gramStart"/>
            <w:r w:rsidRPr="00C84FC7">
              <w:rPr>
                <w:rFonts w:ascii="Times New Roman" w:eastAsia="Times New Roman" w:hAnsi="Times New Roman" w:cs="Times New Roman"/>
                <w:bCs/>
                <w:sz w:val="20"/>
                <w:szCs w:val="20"/>
                <w:lang w:eastAsia="tr-TR"/>
              </w:rPr>
              <w:t>Giardina.ISBN</w:t>
            </w:r>
            <w:proofErr w:type="gramEnd"/>
            <w:r w:rsidRPr="00C84FC7">
              <w:rPr>
                <w:rFonts w:ascii="Times New Roman" w:eastAsia="Times New Roman" w:hAnsi="Times New Roman" w:cs="Times New Roman"/>
                <w:bCs/>
                <w:sz w:val="20"/>
                <w:szCs w:val="20"/>
                <w:lang w:eastAsia="tr-TR"/>
              </w:rPr>
              <w:t>: 978-1-4614-0808-6 (Print) 978-1-4614-0809-3.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ve kanser; kanser kök hücresi hipotezi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Tümör kök hücreleri ve malignant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mikroçevresi (tumör stromasında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hücrelerin karakterizasyonu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 yolakları (Hedgehog/GLI, Notch sinyal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Normal ve malignant kök hücrelerde TGF-β ve Wnt: faklılaşma faktörleri ve epigenetik modülasyon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Hematopoietik ve intestinal kök hücreler ile kanserde PTEN’in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Hematopoietik kökenli kanser kök hücrelerde transkripsiyon faktörleri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kromatin paterni ve DNA hipermetilasyonu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Multipotent tümör kök hücrelerinde plastisite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Uykudaki tumor hücreleri ve metastaz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Tümörde anjiyogenez ve nörogenez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ve kanser kök hücrelerde mikrorna’ların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hücrelerini yoketme stratejileri, kök hücrelerde onarım mekanizmaları ve kanser kök hücresine dönüşüm</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Selda DELİORMAN KABADERE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9" w:name="DERS522801307"/>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307</w:t>
            </w:r>
            <w:bookmarkEnd w:id="9"/>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Kardiyolojide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Alparslan BİRDANE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ve yeni terapilerin kullanımında temel prensipler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kök hücre terapileri alanındaki yeni araştırmalar hakkında bilgi edinmek.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kardiyovasküler hastalıkların tedavisinde kök hücre terapileri alanındaki yeni araştırmalar hakkında bilgi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Stem Cell and Gene Therapy for Cardiovascular Disease Edited </w:t>
            </w:r>
            <w:proofErr w:type="gramStart"/>
            <w:r w:rsidRPr="00C84FC7">
              <w:rPr>
                <w:rFonts w:ascii="Times New Roman" w:eastAsia="Times New Roman" w:hAnsi="Times New Roman" w:cs="Times New Roman"/>
                <w:bCs/>
                <w:sz w:val="20"/>
                <w:szCs w:val="20"/>
                <w:lang w:eastAsia="tr-TR"/>
              </w:rPr>
              <w:t>by:Emerson</w:t>
            </w:r>
            <w:proofErr w:type="gramEnd"/>
            <w:r w:rsidRPr="00C84FC7">
              <w:rPr>
                <w:rFonts w:ascii="Times New Roman" w:eastAsia="Times New Roman" w:hAnsi="Times New Roman" w:cs="Times New Roman"/>
                <w:bCs/>
                <w:sz w:val="20"/>
                <w:szCs w:val="20"/>
                <w:lang w:eastAsia="tr-TR"/>
              </w:rPr>
              <w:t xml:space="preserve"> C. Perin, Leslie W. Miller, Doris A. Taylor and James T. Willerson  ISBN: 978-0-12-801888-0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 terapilerin kullanımında temel prensipler (hasta güvenliği ve risk dengesi)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hastalara kök hücre uygulamasında önemli faktörler (hasarın tipi ve doğası, terapinin zamanlaması)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hastalara kök hücre uygulamasında önemli faktörler (host miyokardiyuma greftlenecek hücrelerin yeteneği)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(insan embriyonik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(kardiyak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(miyoblastlar)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(insan erişkin kemik iliği-kökenli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(endoteliyal progenitor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(endojen kardiyak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(göbek kordon kanı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(indüklenmiş pluripotent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kardiyak fonksiyonların iyileştirilmesinde kök hücreler tarafından salgılanan parakrin faktörlerin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akut miyokardiyal iskemili hastalarda kök hücre bazlı terapiler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81"/>
        <w:gridCol w:w="2395"/>
        <w:gridCol w:w="868"/>
        <w:gridCol w:w="1515"/>
        <w:gridCol w:w="1082"/>
        <w:gridCol w:w="1084"/>
        <w:gridCol w:w="1228"/>
        <w:gridCol w:w="36"/>
      </w:tblGrid>
      <w:tr w:rsidR="00C84FC7" w:rsidRPr="00C84FC7" w:rsidTr="00571D1A">
        <w:trPr>
          <w:trHeight w:val="155"/>
        </w:trPr>
        <w:tc>
          <w:tcPr>
            <w:tcW w:w="2500" w:type="pct"/>
            <w:gridSpan w:val="3"/>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gridSpan w:val="5"/>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gridSpan w:val="3"/>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Alparslan BİRDANE</w:t>
            </w:r>
          </w:p>
        </w:tc>
        <w:tc>
          <w:tcPr>
            <w:tcW w:w="2500" w:type="pct"/>
            <w:gridSpan w:val="5"/>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2" w:space="0" w:color="auto"/>
            <w:insideV w:val="single" w:sz="2" w:space="0" w:color="auto"/>
          </w:tblBorders>
        </w:tblPrEx>
        <w:trPr>
          <w:gridAfter w:val="1"/>
          <w:wAfter w:w="18" w:type="pct"/>
        </w:trPr>
        <w:tc>
          <w:tcPr>
            <w:tcW w:w="850" w:type="pct"/>
            <w:shd w:val="clear" w:color="auto" w:fill="auto"/>
          </w:tcPr>
          <w:p w:rsidR="00C84FC7" w:rsidRPr="00C84FC7" w:rsidRDefault="00C84FC7" w:rsidP="00571D1A">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1211" w:type="pct"/>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0" w:name="DERS522801308"/>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308</w:t>
            </w:r>
            <w:bookmarkEnd w:id="10"/>
            <w:proofErr w:type="gramEnd"/>
          </w:p>
        </w:tc>
        <w:tc>
          <w:tcPr>
            <w:tcW w:w="1205" w:type="pct"/>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1716" w:type="pct"/>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blPrEx>
          <w:tblBorders>
            <w:insideH w:val="single" w:sz="2" w:space="0" w:color="auto"/>
            <w:insideV w:val="single" w:sz="2" w:space="0" w:color="auto"/>
          </w:tblBorders>
        </w:tblPrEx>
        <w:trPr>
          <w:gridAfter w:val="1"/>
          <w:wAfter w:w="18" w:type="pct"/>
        </w:trPr>
        <w:tc>
          <w:tcPr>
            <w:tcW w:w="2061" w:type="pct"/>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2921" w:type="pct"/>
            <w:gridSpan w:val="5"/>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Ortopedide Kök Hücre Uygulamaları</w:t>
            </w:r>
          </w:p>
        </w:tc>
      </w:tr>
      <w:tr w:rsidR="00C84FC7" w:rsidRPr="00C84FC7" w:rsidTr="00571D1A">
        <w:tblPrEx>
          <w:tblBorders>
            <w:insideH w:val="single" w:sz="2" w:space="0" w:color="auto"/>
            <w:insideV w:val="single" w:sz="2" w:space="0" w:color="auto"/>
          </w:tblBorders>
        </w:tblPrEx>
        <w:trPr>
          <w:gridAfter w:val="1"/>
          <w:wAfter w:w="18" w:type="pct"/>
          <w:trHeight w:val="488"/>
        </w:trPr>
        <w:tc>
          <w:tcPr>
            <w:tcW w:w="2061" w:type="pct"/>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1205" w:type="pct"/>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1716" w:type="pct"/>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blPrEx>
          <w:tblBorders>
            <w:insideH w:val="single" w:sz="2" w:space="0" w:color="auto"/>
            <w:insideV w:val="single" w:sz="2" w:space="0" w:color="auto"/>
          </w:tblBorders>
        </w:tblPrEx>
        <w:trPr>
          <w:gridAfter w:val="1"/>
          <w:wAfter w:w="18" w:type="pct"/>
          <w:trHeight w:val="45"/>
        </w:trPr>
        <w:tc>
          <w:tcPr>
            <w:tcW w:w="2061" w:type="pct"/>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Ulukan İNAN</w:t>
            </w:r>
          </w:p>
        </w:tc>
        <w:tc>
          <w:tcPr>
            <w:tcW w:w="1205" w:type="pct"/>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547" w:type="pc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548" w:type="pc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620" w:type="pc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blPrEx>
          <w:tblBorders>
            <w:insideH w:val="single" w:sz="2" w:space="0" w:color="auto"/>
            <w:insideV w:val="single" w:sz="2" w:space="0" w:color="auto"/>
          </w:tblBorders>
        </w:tblPrEx>
        <w:trPr>
          <w:gridAfter w:val="1"/>
          <w:wAfter w:w="18" w:type="pct"/>
        </w:trPr>
        <w:tc>
          <w:tcPr>
            <w:tcW w:w="2061" w:type="pct"/>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1205" w:type="pct"/>
            <w:gridSpan w:val="2"/>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547" w:type="pct"/>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548" w:type="pct"/>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620" w:type="pct"/>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Kemik ve kıkırdak hastalıkları ve travmalarında kök hücre terapileri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Ortopedik hastalık ve travmalarda kök hücre terapileri ve etkinliği hakkında yeni araştırmaları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ortopedik hastalık ve travmalarda kök hücre terapileri ve etkinliği hakkında yeni araştırmalar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and Bone Tissue Rajkumar Rajendram, Victor R. Preedy, Vinood Patel</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 xml:space="preserve">January 23, 2013 by CRC Press Reference - 422 Pages - 17 Color &amp; 70 B/W Illustrations ISBN </w:t>
            </w:r>
            <w:proofErr w:type="gramStart"/>
            <w:r w:rsidRPr="00C84FC7">
              <w:rPr>
                <w:rFonts w:ascii="Times New Roman" w:eastAsia="Times New Roman" w:hAnsi="Times New Roman" w:cs="Times New Roman"/>
                <w:bCs/>
                <w:sz w:val="20"/>
                <w:szCs w:val="20"/>
                <w:lang w:eastAsia="tr-TR"/>
              </w:rPr>
              <w:t>9781466578418</w:t>
            </w:r>
            <w:proofErr w:type="gramEnd"/>
            <w:r w:rsidRPr="00C84FC7">
              <w:rPr>
                <w:rFonts w:ascii="Times New Roman" w:eastAsia="Times New Roman" w:hAnsi="Times New Roman" w:cs="Times New Roman"/>
                <w:bCs/>
                <w:sz w:val="20"/>
                <w:szCs w:val="20"/>
                <w:lang w:eastAsia="tr-TR"/>
              </w:rPr>
              <w:t xml:space="preserve"> - CAT# K16834</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Musküloskeletal hastalıklar ve osteoartrit</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osteoartritte kıkırdak dejenerasyonu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artikülar kıkırdak ve kondrositler, kıkırdak yenilenmesi ve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ortopedide kök hücre uygulama teknikleri (tendon tamiri, kıkırdak, kemik)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hayvan çalışmaları verileri (kıkırdak tamiri, menisküs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hayvan çalışmaları verileri (tendon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hayvan çalışmaları verileri (intervertebral disk)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ortopedik hastalıklarda klinik çalışmalar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kondral lezyonların tedavisinde hücre-bazlı terapiler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otolog kondrosit implantasyonu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implantasyonu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biyolojik yapı iskeleleri ve kondral lezyonların tedavisinde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artikülar kıkırdak tamirinde güncel biyomedikal gelişmeler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one step cell-free kıkırdak tamir yöntemi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Ulukan İNAN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571D1A">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1" w:name="DERS522801309"/>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309</w:t>
            </w:r>
            <w:bookmarkEnd w:id="11"/>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İmmunolojisi ve Tanı Yöntemleri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Nilgün KAŞİFOĞLU</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 hücreler üzerine etkisi, adaptif immunitede mezenkimal kök hücrelerin immunomodulatuvar etkisi, innate immunitede mezenkimal kök hücre supresyonu, tanı yöntemleri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 hücreler üzerine etkisi, adaptif ve innate immunitede mezenkimal kök hücrelerin immunomodulatuvar etkisi, tanı yöntemlerini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mezenkimal kök hücrelerin immun hücreler üzerine etkisi, adaptif ve innate immunitede mezenkimal kök hücrelerin immunomodulatuvar etkisi, tanı yöntemleri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immunology Catherine J. Wu 2013 by the Massachusetts General Hospital. Mesenchymal Stem Cells: Immunology and Therapeutic Benefits Najib El Haddad Stem Cells in Clinic and Research", Ali Gholamrezanezhad, ISBN 978-953-307-797-0, 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 hücreler üzerine etkisi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adaptif immunitede mezenkimal kök hücrelerin immunomodulatuvar etkisi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innate immunitede mezenkimal kök hücre supresyonu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monositler ve dendritik hücreler, T regulatuar hücreler; B regulatuar hücreler; nonspesifik savunma sistemleri (NK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uygulamalarında hücre-hücre etkileşimleri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uygulamalarında HLA sistemi (MHC sistemi)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programlanmış hücre ölümü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metabolik hastalıklar ve kök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tümör immunolojisi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uygulamalarında antijen-antikor etkileşimleri (presipitasyon, elektroforez, aglütinasyon teknikleri/kompleman bağlama reaksiyonu, immunfloresans, immunohistokimya)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uygulamalarında hücresel immunite (hücre izolasyon teknikleri, T hücre fonksiyon testi)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uygulamalarında humoral immunite (B hücre fonksiyon testi)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immunomodülasyon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otojenik ve allojenik yaklaşımlar ve kök hücre transplantasyonu</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Nilgün KAŞİFOĞLU</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2" w:name="DERS522801310"/>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310</w:t>
            </w:r>
            <w:bookmarkEnd w:id="12"/>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Biyokimyası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Sema USLU</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proliferasyonu, farklılaşması, motilitesi ve polaritesinde düzenleyici mekanizmalar,</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kök hücrede sinyal iletimi ve hücresel sinyaller, kök hücre metabolizması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düzenleyici mekanizmalarını, sinyal mekanizmalarını ve metabolizmasını biyokimyasal açıdan incelemek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hücrelerin düzenleyici mekanizmaları, sinyal mekanizmaları ve metabolizması biyokimyasal açıdan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Biochemistry and Molecular Biology 4th Edition by William H. Elliott  (Author), Daphne C. Elliott (Author) 2009.</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siklusu, kök hücrelerin hücre siklusunun düzenlenmesi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yaşlanması, hücre ölümü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proliferasyonu, farklılaşması, motilitesi ve polaritesinde düzenleyici mekanizmalar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membran ve reseptör biyokimyası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Protein yapısı ve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Hücre membran yapısı ve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hücrede sinyal iletimi ve hücresel sinyaller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farklılaşmasında büyüme faktörleri ve inhibitörler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uygulamalarında ekstrasellüler matriks ve integrinlerin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metabolizması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intra/ekstrasellüler bilginin modülasyonunda protein, lipid ve karbohidrat zincirleri arasındaki etkileşim</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genom replikasyonu ve tamirinde biyokimyasal işleyişler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araştırmalarına biyokimyasal yaklaşım</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Sema USLU</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3" w:name="DERS522801311"/>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311</w:t>
            </w:r>
            <w:bookmarkEnd w:id="13"/>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Biyogüvenlik: Farmakolojik ve Toksikolojik Yaklaşım</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Engin YILDIRIM</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biyogüvenlik</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biyogüvenlik çalışmalarını farmakolojik ve toksikolojik açıdan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 araştırmalarında biyogüvenlik çalışmaları, farmakolojik ve toksikolojik açıdan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Biosafety Resource Book. Andrea Sonnino</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Food and Agriculture Organization of the United Nations Rome, 2011. Bioethics and Biosafety</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M. K. Sateesh I. K. International Pvt Ltd, 25 Ağu 2008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 Genel preklinik çalışma tasarımı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 Preklinik biyogüvenlik hayvan çalışmaları a) Tarama testleri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 İlaç toksisitesi çalışmaları(ED50, LD50</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 xml:space="preserve"> terapötik doz aralığı)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akut toksisite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subakut toksisite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kronik toksisite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özel toksisite (teratojenik, kanserojenik, mutajenik, fertilite üzerindeki etkiler)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c) Hayvanlarda farmakokinetik ve farmakodinamik incelemeler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 Kimyasal ve farmasötik geliştirme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3) Klinik değerlendirme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 Birinci dönem (faz I) denemeleri (farmakokinetik incelemeler, biyoyararlanım, ilaç güvenliği)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 İkinci dönem (faz II) denemeleri (optimal doz, tedavi edici doz aralığı, terapötik etki derecesi, yan tesir profili)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c) Üçüncü dönem (faz III) denemeleri [biyoeşdeğerlik ve plasebo ile karşılaştırma]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 Dördüncü dönem (faz IV) denemeleri (ruhsat sonrası dönem yapılan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Engin YILDIRIM</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4" w:name="DERS522801312"/>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312</w:t>
            </w:r>
            <w:bookmarkEnd w:id="14"/>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Büyüme ve Yenilenmede Kök Hücre</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Memeli organ gelişimi ve yenilenmesinde kök hücre biyolojisi ve moleküler mekanizmalar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Memeli organ gelişimi ve yenilenmesinde kök hücre biyolojisi ve moleküler mekanizmaları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memeli organ gelişimi ve yenilenmesinde kök hücre biyolojisi ve moleküler mekanizmalar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and Tissue Engineering Mirjana Pavlovic, Bela Balint Springer-Verlag New York 2013. Stem Cells: From Mechanisms to Technologies Michal K. Stachowiak World Scientific, 2012</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Memeli organ gelişimi ve yenilenmesinde kök hücrenin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kavramı ve pluripotent kök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 yenilenmesi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 yenilenmesinin regülasyonu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asimetrik hücre bölünmesi ve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yenilenmesinin ekstrinsik regülasyonu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organların gelişim ve yenilenmesinde moleküler mekanizmalar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 ve yenilenme mekanizmalarında kök hücrelerin koruyucu ve yönlendirici etkileri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büyüme yolakları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büyüme yolakları bozuklukları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gelişiminde kök hücrelerin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yenilenmesi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yaşlanmada tümör süpressörlerin rolü</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5" w:name="DERS522801313"/>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313</w:t>
            </w:r>
            <w:bookmarkEnd w:id="15"/>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bankacılığının amacı,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kullanım alanları,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hücre ve dokuların dondurularak saklanması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ve standartlar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bankacılığının amacını, kullanım alanlarını, hücre ve dokuların dondurularak saklanmasını ve standartları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hücre ve doku bankacılığının amacı, kullanım alanları, hücre ve dokuların dondurularak saklanması ve standartları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Essentials of Tissue Banking Editors: Galea, George (Ed.) 2010 Springer ISBN 978-90-481-9142-0. Regulatory Issues in the Therapeutic Use of Stem Cells in Regenerative Medicine and Tissue Engineering", book edited by Jose A. Andrades, ISBN 978-953-51-1108-5, Published: May 22, 2013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bankacılığının amacı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rehber dökümanlar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insan biyolojik materyalleri: kemik, kornea, kalp kapakları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insan biyolojik materyalleri: tendon, deri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insan biyolojik materyalleri: , hematopoetik dokular, kemik iliği ve kordon kanı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insan biyolojik materyalleri: , dura mater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insan biyolojik materyalleri: kulak kemikleri ve kıkırdak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bankacılığı/arşivi yapılamayan insan biyolojik materyalleri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bankada saklanan dokuların kullanım alanları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standartlar: güvenli doku transplantasyonu için uygulanan prosesler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donör seçimi ve virus belirleme teknikleri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kemik, deri ve kalp kapağı toplama prosedürleri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infeksiyon kontrol</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dokuların dondurularak saklanması</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6" w:name="DERS522801314"/>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314</w:t>
            </w:r>
            <w:bookmarkEnd w:id="16"/>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İndüklenmiş Pluripotent Kök Hücreler</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İndüklenmiş pluripotent kök hücreler (IPSc), yeniden programlama ve terapötik potansiyel</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İndüklenmiş pluripotent kök hücreler (IPSc), yeniden programlama ve terapötik potansiyeli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indüklenmiş pluripotent kök hücreler (IPSc), yeniden programlama ve terapötik potansiyel mekanizmaları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Induced Pluripotent Stem (iPS) Cells: Methods and Protocols. Editors: Turksen, Kursad, Nagy, Andras (Eds.) 2016</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tabs>
                <w:tab w:val="left" w:pos="398"/>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hücrelerin elde edilmesi, kültürü ve karakterizasyonu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yeniden programlama faktörleri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hücresel yeniden programlamanın tarihçesi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nüklear transfer ve hayvan klonlama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yeniden programlama faktörleri ve alternatif pluripotensi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indüklenmiş pluripotent kök hücreler (IPSc)</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indüklenmiş pluripotent kök hücreler embriyonik kök hücrelere eşdeğer midir?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fare IPSc</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insan IPSc</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Myc ailesi genleri, pluripotenside Nanog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pluripotenside Oct-3/4 ve Sox-2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IPS hücrelerinin terapötik potansiyeli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IPS hücreleri ve hücresel terapi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IPS hücre araştırmalarında yenilikler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7" w:name="DERS522801315"/>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315</w:t>
            </w:r>
            <w:bookmarkEnd w:id="17"/>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ve Yeniden Programlama</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Nilüfer ERKASAP</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kavramı ve kök hücre farklılaşmasındaki önemi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kavramı, kök hücre farklılaşmasındaki önemi, yeniden programlama ve pluriptensinin mekanizmalarını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epigenetik kavramı, kök hücre farklılaşmasındaki önemi, yeniden programlama ve pluriptensinin mekanizmaları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Epigenetic Mechanisms in Cellular Reprogramming Eds: Alexander Meissner, Jörn Walter ISBN: 978-3-642-31973-0 in Epigenetics and Human Health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 ve epigenetik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 ifadesini kontrol eden etkenler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gen ifadesini oluşturan moleküler yapılar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 ifadesini oluşturan moleküler yapıların işlevleri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kavramı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farklılaşmasında epigenetik kavramının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Epigenetik yeniden programlama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yeniden programlama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yeniden programlama ve pluripotensinin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Yeniden programlamanın ara evreleri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DNA demetilasyonuna yol açan olası mekanizmalar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progenitör hücreler ve epigenetik bilginin tekrar düzenlenmesi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Farklılaşmış somatik hücreler ve indüklenmiş pluripotent kök hücrelerin yeniden programlanmasında epigenetik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metabolik yeniden programlamanın terapötik potansiyeli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Nilüfer ERKASAP</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8" w:name="DERS522801316"/>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316</w:t>
            </w:r>
            <w:bookmarkEnd w:id="18"/>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Hüseyin İLHAN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kök hücre uygulamaları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pediatrik cerrahide kullanım potansiyellerinin ve son gelişmelerin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mezenkimal kök hücrelerin pediatrik cerrahide kullanım potansiyelleri ve son gelişmeler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Pediatric Surgery: Diagnosis and Management. Devendra Gupta, Shilpa Sharma, Richard G. </w:t>
            </w:r>
            <w:proofErr w:type="gramStart"/>
            <w:r w:rsidRPr="00C84FC7">
              <w:rPr>
                <w:rFonts w:ascii="Times New Roman" w:eastAsia="Times New Roman" w:hAnsi="Times New Roman" w:cs="Times New Roman"/>
                <w:bCs/>
                <w:sz w:val="20"/>
                <w:szCs w:val="20"/>
                <w:lang w:eastAsia="tr-TR"/>
              </w:rPr>
              <w:t>Azizkhan.ISBN</w:t>
            </w:r>
            <w:proofErr w:type="gramEnd"/>
            <w:r w:rsidRPr="00C84FC7">
              <w:rPr>
                <w:rFonts w:ascii="Times New Roman" w:eastAsia="Times New Roman" w:hAnsi="Times New Roman" w:cs="Times New Roman"/>
                <w:bCs/>
                <w:sz w:val="20"/>
                <w:szCs w:val="20"/>
                <w:lang w:eastAsia="tr-TR"/>
              </w:rPr>
              <w:t>-13: 978-0071719872</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in Clinic and Research. Edited by Ali Gholamrezanezhad, ISBN 978-953-307-797-0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Pediatrik cerrahide mezenkimal kök hücrelerin uygulama yolları (intravasküler infüzyon, lokal perkutan enjeksiyon, lokal intrartiküler enjeksiyon)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Graft-Versus-Host Diseases (GVHD) tedavisinde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Otoimmun hastalıklar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Akciğer hastalıkları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Miyokardiyal rejenerasyonda hücre tipleri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Miyokardiyal infarktta kardiyak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Konjenital kalp hastalığında kardiyak kök hücre terapisi, karaciğer hastalıkları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Inflamatuvar barsak hastalığı, Crohn’s hastalığında mezenkimal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Osteoartiküler hastalıklar pediatrik osteoartiküler hastalıklarda mezenkimal kök hücreler,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osteoartiküler hastalıklarda klinik uygulamalar (osteogenesis imperfecta, juvenil idiopatik artrit, basit kemik kisti, femur başı osteonekrozu),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Duchenne Muscular Dystrophy (DMD), Duchenne Muscular Dystrophy’de (DMD) mezenkimal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Çözülemeyen konular (hücre retansiyonu ve engraftment, kalp yetmezliğinde kök hücre terapisinin mekanizması, uygulama yolu, hücre tipi-otolog veya allojenik)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Hüseyin İLHAN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9" w:name="DERS522801317"/>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317</w:t>
            </w:r>
            <w:bookmarkEnd w:id="19"/>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Kemik ve Kas-İskelet Sistemi Doku Mühendisliği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Nusret KÖSE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Kas-kemik sistemi biyomühendisliği, kullanılan biyomalzemelerin seçimi, yapı iskeleleri.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Kas-kemik yapısı, biyomalzeme seçimi, yapı iskeleleri ve kullanımının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kas-kemik yapısı, biyomalzeme seçimi, yapı iskeleleri ve kullanımı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Tissue Engineering Edited by: Song Li, 2011. Tissue Engineering, Stem Cells, and Gene TherapiesEditors: Elçin, Y. Murat, 2003.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Kemik doku yapısı ve fonksiyon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Tendon doku yapısı ve fonksiyon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Kıkırdak doku yapısı ve fonksiyon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Kemik iyileşmesi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Biyomalzemeler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Metaller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Seramikler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Polimerler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Ekstrasellüler matriks olarak kullanılabilecek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Yapı iskelelerinin ideal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iskelesinin gücü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Kompozit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Yapay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iskelelerinin kemik ve kıkırdak doku mühendisliği uygulamaları</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Nusret KÖSE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0" w:name="DERS522801318"/>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318</w:t>
            </w:r>
            <w:bookmarkEnd w:id="20"/>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Mikroçevresi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Ferruh YÜCEL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nişi,</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yapısı,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rejeneratif tıpta kök hücre nişi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nişi, yapısı ve rejeneratif tıpta kök hücre nişi hakkındaki yeni bilgileri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 nişi, yapısı ve rejeneratif tıpta kök hücre nişi hakkındaki yeni bilgiler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Biology in Stem Cell Niche Editors: Turksen, Kursad (Ed.) 2015. Stem Cell Niche Methods and Protocols Editors: Kursad Turksen ISBN: 978-1-62703-507-1 2013.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mikroçevredeki çözülebilir faktörler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niş mekanizmaları (primer devamlılık sinyalleri, ek sinyaller, asimetrik bölünme)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nişi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hücrelerde salgı faktörlerinin etkisi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parakrin faktörler ve niş yapısı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büyüme faktörleri rezervuarı olarak ekstrasellüler matriks proteinleri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ekstrasellüler matriks ve mezenkimal kök hücre etkileşimi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nişinin fonksiyonel bir komponenti olarak ekstrasellüler matriks</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nişinde adezyon: biyolojik rol ve regülasyon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hücre-niş etkileşiminde adezyon molekülü sınıfları (cadherin ve integrin ailesi)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regülasyonunda adezyon moleküllerinin biyolojik fonksiyonları (niş bağlanması ve homing)</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sinyallar aracılığıyla kök hücre yenilenmesinin kontrolü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rejeneratif tıpta kök hücre nişi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Ferruh YÜCEL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1" w:name="DERS522801319"/>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319</w:t>
            </w:r>
            <w:bookmarkEnd w:id="21"/>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Proteomiği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Derya ÜSTÜNER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Proteomik kavramı, kök hücre analizlerinde kullanılan yöntemler ve uygulama alanları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Proteomik kavramı, kök hücre analizlerinde kullanılan yöntemler ve uygulama alanlarını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proteomik kavramı, kök hücre analizlerinde kullanılan yöntemler ve uygulama alanları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Wang, J</w:t>
            </w:r>
            <w:proofErr w:type="gramStart"/>
            <w:r w:rsidRPr="00C84FC7">
              <w:rPr>
                <w:rFonts w:ascii="Times New Roman" w:eastAsia="Times New Roman" w:hAnsi="Times New Roman" w:cs="Times New Roman"/>
                <w:bCs/>
                <w:sz w:val="20"/>
                <w:szCs w:val="20"/>
                <w:lang w:eastAsia="tr-TR"/>
              </w:rPr>
              <w:t>.,</w:t>
            </w:r>
            <w:proofErr w:type="gramEnd"/>
            <w:r w:rsidRPr="00C84FC7">
              <w:rPr>
                <w:rFonts w:ascii="Times New Roman" w:eastAsia="Times New Roman" w:hAnsi="Times New Roman" w:cs="Times New Roman"/>
                <w:bCs/>
                <w:sz w:val="20"/>
                <w:szCs w:val="20"/>
                <w:lang w:eastAsia="tr-TR"/>
              </w:rPr>
              <w:t xml:space="preserve"> Trowbridge, J.J., Rao, S. and Orkin, S.H., Proteomic studies of stem cells (July 14, 2008), StemBook, ed. The Stem Cell Research Community, StemBook, doi/10.3824/stembook.1.4.1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proteomik kavramı ve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örnek hazırlama ve protein ekstraksiyonu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iki boyutlu elektroforez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kütle spektrofotometri, kütle spektrofotometri ile protein profilleme ve kantitatif analiz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profilleme ve farklılaşma ekspresyon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membran proteomikleri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post-translasyonal modifikasyon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 heterogenitesi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proteomiklerine protein array uygulaması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sekretomikler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proteomiklerin transplantasyonu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için kök hücre protein ağı ve sinyal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hücrelerde proteomik araştırmaları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Derya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2" w:name="DERS522801320"/>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320</w:t>
            </w:r>
            <w:bookmarkEnd w:id="22"/>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Yeni Nesil Sekanslama ve Biyoinformatik</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 nesil sekanslama teknolojileri ve kök hücre araştırmalarında kullanımı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 nesil sekanslama teknolojilerinin kök hücre araştırmalarında kullanımının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yeni nesil sekanslama teknolojilerinin kök hücre araştırmalarında kullanımı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Next Generation Sequencing - Advances, Applications and Challenges", book edited by Jerzy K Kulski, ISBN 978-953-51-2240-1, Published: January 14, 2016. </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DNA metilasyon verileri ve yeni epigenom teknikleri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sekanslama teknolojileri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için biyoinformatik analizler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farklılaşma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immunofenotipik karakterizasyon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RNA-Seq verileri üretimi ve işlemleri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fonksiyonel analizler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eksprese edilen genlerde transcription factor binding sites (TFBS)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 ekspresyon profillemesi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epigenetik profiller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NGS veri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NGS klinik uygulamalar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terapötikler ve NGS</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3" w:name="DERS522801321"/>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321</w:t>
            </w:r>
            <w:bookmarkEnd w:id="23"/>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Baran TOKAR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 uygulamalarının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pediatrik cerrahide doku mühendisliği uygulamaları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Principles of Tissue Engineering Robert Lanza, Robert Langer, Joseph P. Vacanti Academic Press, 2000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 ve biyoteknoloji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kaynakları (embriyonik ve erişkin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iskeleleri ve polimerler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İdeal bir yapı iskelesinin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iskelelerinin tipleri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Biyoreaktörler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 ve pediatrik cerrahi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Kas, kıkırdak ve kemiğin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Pankreas, özofagus ve intestinal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Karaciğer replasmanı ve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Böbrek ve mesane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Akciğer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mühendisliğinin geleceği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Baran TOKAR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Default="00571D1A"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4" w:name="DERS522801322"/>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322</w:t>
            </w:r>
            <w:bookmarkEnd w:id="24"/>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Kalp Damar Cerrahisinde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Behçet SEVİN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Kalp hastalıklarında kök hücre terapileri, koroner arter hastalıklarında kök hücre terapileri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Kalp hastalıklarında kök hücre terapileri, koroner arter hastalıklarında kök hücre terapileri, iskemik mitral yetmezlik kök hücre terapileri, trans-koroner tedavisi kök hücre terapilerinin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kalp hastalıklarında kök hücre terapileri, koroner arter hastalıklarında kök hücre terapileri, iskemik mitral yetmezlik kök hücre terapileri, trans-koroner tedavisi kök hücre terapileri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0" w:line="240" w:lineRule="auto"/>
              <w:jc w:val="both"/>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Regenerative Medicine Using Pregnancy-Specific Biological Substances</w:t>
            </w:r>
          </w:p>
          <w:p w:rsidR="00C84FC7" w:rsidRPr="00C84FC7" w:rsidRDefault="00C84FC7" w:rsidP="00C84FC7">
            <w:pPr>
              <w:spacing w:after="0" w:line="240" w:lineRule="auto"/>
              <w:jc w:val="both"/>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editör: Niranjan </w:t>
            </w:r>
            <w:proofErr w:type="gramStart"/>
            <w:r w:rsidRPr="00C84FC7">
              <w:rPr>
                <w:rFonts w:ascii="Times New Roman" w:eastAsia="Times New Roman" w:hAnsi="Times New Roman" w:cs="Times New Roman"/>
                <w:bCs/>
                <w:sz w:val="20"/>
                <w:szCs w:val="20"/>
                <w:lang w:eastAsia="tr-TR"/>
              </w:rPr>
              <w:t>Bhattacharya,Phillip</w:t>
            </w:r>
            <w:proofErr w:type="gramEnd"/>
            <w:r w:rsidRPr="00C84FC7">
              <w:rPr>
                <w:rFonts w:ascii="Times New Roman" w:eastAsia="Times New Roman" w:hAnsi="Times New Roman" w:cs="Times New Roman"/>
                <w:bCs/>
                <w:sz w:val="20"/>
                <w:szCs w:val="20"/>
                <w:lang w:eastAsia="tr-TR"/>
              </w:rPr>
              <w:t xml:space="preserve"> Stubblefield</w:t>
            </w:r>
          </w:p>
          <w:p w:rsidR="00C84FC7" w:rsidRPr="00C84FC7" w:rsidRDefault="00C84FC7" w:rsidP="00C84FC7">
            <w:pPr>
              <w:spacing w:after="0" w:line="240" w:lineRule="auto"/>
              <w:jc w:val="both"/>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Gene Therapy for Cardiovascular Disease, 1st Edition.</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 xml:space="preserve">Editor(s) : Perin, </w:t>
            </w:r>
            <w:r w:rsidRPr="00C84FC7">
              <w:rPr>
                <w:rFonts w:ascii="Times New Roman" w:eastAsia="Times New Roman" w:hAnsi="Times New Roman" w:cs="Times New Roman"/>
                <w:bCs/>
                <w:sz w:val="20"/>
                <w:szCs w:val="20"/>
                <w:lang w:eastAsia="tr-TR"/>
              </w:rPr>
              <w:tab/>
              <w:t xml:space="preserve">Miller, Taylor, Willerson 2015Imprint:Academic PressPrint Book </w:t>
            </w:r>
            <w:proofErr w:type="gramStart"/>
            <w:r w:rsidRPr="00C84FC7">
              <w:rPr>
                <w:rFonts w:ascii="Times New Roman" w:eastAsia="Times New Roman" w:hAnsi="Times New Roman" w:cs="Times New Roman"/>
                <w:bCs/>
                <w:sz w:val="20"/>
                <w:szCs w:val="20"/>
                <w:lang w:eastAsia="tr-TR"/>
              </w:rPr>
              <w:t>ISBN :9780128018880</w:t>
            </w:r>
            <w:proofErr w:type="gramEnd"/>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İncelenen kök hücrelerin spektrumu (mezenkimal kök hücreler, adipoz doku-kökenli mezenkimal kök hücreler, kardiyak kök hücreler, c-kit+ kardiyak kök hücreler)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İncelenen kök hücrelerin spektrumu (kardiyosfer-kökenli hücreler, embriyonik kök hücreler, indüklenmiş pluripotent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transfer yolları (transvasküler yaklaşım, intrakoroner transfer, intravenöz infüzyon, ventriküler duvara direct enjeksiyon)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transfer yolları (transepikardiyal enjeksiyon, transendokardiyal enjeksiyon, transkoroner ven enjeksiyonu)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potansiyel terapötik mekanizmaları (transplante edilen kök hücrelerin kardiyak hücrelere farklılaşması, transplante edilen kök hücrelerden yeni kan damarları oluşumu, parakrin etki, hücre füzyonu)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Kalp hastalıklarında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Koroner arter hastalıklarında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Konjestif kalp yetmezliğinde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Koroner arter bypass greftlemesi ve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Left ventrikül </w:t>
            </w:r>
            <w:proofErr w:type="gramStart"/>
            <w:r w:rsidRPr="00C84FC7">
              <w:rPr>
                <w:rFonts w:ascii="Times New Roman" w:eastAsia="Times New Roman" w:hAnsi="Times New Roman" w:cs="Times New Roman"/>
                <w:sz w:val="20"/>
                <w:szCs w:val="20"/>
                <w:lang w:eastAsia="tr-TR"/>
              </w:rPr>
              <w:t>restorasyonu ,iskemik</w:t>
            </w:r>
            <w:proofErr w:type="gramEnd"/>
            <w:r w:rsidRPr="00C84FC7">
              <w:rPr>
                <w:rFonts w:ascii="Times New Roman" w:eastAsia="Times New Roman" w:hAnsi="Times New Roman" w:cs="Times New Roman"/>
                <w:sz w:val="20"/>
                <w:szCs w:val="20"/>
                <w:lang w:eastAsia="tr-TR"/>
              </w:rPr>
              <w:t xml:space="preserve"> mitral yetmezlik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Trans-koroner tedavisi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Periferik arteriyal hastalıklar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Kronik obstruktif pulmoner hastalık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Plevra hastalıklarında kök hücre terapileri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Behçet SEVİN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5" w:name="DERS522801323"/>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323</w:t>
            </w:r>
            <w:bookmarkEnd w:id="25"/>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Kulak Burun Boğaz Hastalıklarında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Armağan İNCESULU</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Kulak, burun, boğaz cerrahisinde mezenkimal kök hücre terapileri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Kulak, burun, boğaz cerrahisinde mezenkimal kök hücre terapileri, işitme kaybı rejenerasyon çalışmalarında hayvan modelleri ve kök hücre uygulamaları, gelecekteki uygulamalarının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kulak, burun, boğaz cerrahisinde mezenkimal kök hücre terapileri, işitme kaybı rejenerasyon çalışmalarında hayvan modelleri, kök hücre uygulamaları ve gelecekteki uygulamaları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in Clinic and Research. Edited by Ali Gholamrezanezhad, ISBN 978-953-307-797-0</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Ear, Nose, and Throat Diseases.</w:t>
            </w:r>
            <w:r w:rsidRPr="00C84FC7">
              <w:rPr>
                <w:rFonts w:ascii="Times New Roman" w:eastAsia="Times New Roman" w:hAnsi="Times New Roman" w:cs="Times New Roman"/>
                <w:bCs/>
                <w:sz w:val="24"/>
                <w:szCs w:val="24"/>
                <w:lang w:eastAsia="tr-TR"/>
              </w:rPr>
              <w:t xml:space="preserve"> </w:t>
            </w:r>
            <w:proofErr w:type="gramStart"/>
            <w:r w:rsidRPr="00C84FC7">
              <w:rPr>
                <w:rFonts w:ascii="Times New Roman" w:eastAsia="Times New Roman" w:hAnsi="Times New Roman" w:cs="Times New Roman"/>
                <w:bCs/>
                <w:sz w:val="20"/>
                <w:szCs w:val="20"/>
                <w:lang w:eastAsia="tr-TR"/>
              </w:rPr>
              <w:t>Behrbohm.</w:t>
            </w:r>
            <w:r w:rsidRPr="00C84FC7">
              <w:rPr>
                <w:rFonts w:ascii="Times New Roman" w:eastAsia="Times New Roman" w:hAnsi="Times New Roman" w:cs="Times New Roman"/>
                <w:bCs/>
                <w:sz w:val="24"/>
                <w:szCs w:val="24"/>
                <w:lang w:eastAsia="tr-TR"/>
              </w:rPr>
              <w:t>I</w:t>
            </w:r>
            <w:r w:rsidRPr="00C84FC7">
              <w:rPr>
                <w:rFonts w:ascii="Times New Roman" w:eastAsia="Times New Roman" w:hAnsi="Times New Roman" w:cs="Times New Roman"/>
                <w:bCs/>
                <w:sz w:val="20"/>
                <w:szCs w:val="20"/>
                <w:lang w:eastAsia="tr-TR"/>
              </w:rPr>
              <w:t>SBN</w:t>
            </w:r>
            <w:proofErr w:type="gramEnd"/>
            <w:r w:rsidRPr="00C84FC7">
              <w:rPr>
                <w:rFonts w:ascii="Times New Roman" w:eastAsia="Times New Roman" w:hAnsi="Times New Roman" w:cs="Times New Roman"/>
                <w:bCs/>
                <w:sz w:val="20"/>
                <w:szCs w:val="20"/>
                <w:lang w:eastAsia="tr-TR"/>
              </w:rPr>
              <w:t>:9783136712030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Otorhinolaringoloji-baş ve boyun cerrahisinde mezenkimal kök hücre terapileri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Vokal fold mukoza rejenerasyonu (hücre terapisi, büyüme faktörü tedavisi, mezenkimal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Kohlear hasar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İşitme kaybı rejenerasyon çalışmalarında hayvan modelleri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hücrelerle işitme kaybı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İnsan iç kulak tedavilerinde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Kohlear hair rejenerasyonunda mezenkimal kök hücre terapileri (embriyonik kök hücreler, erişkin kök hücreler,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 ve işitme kaybında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Skuamöz baş ve boyun kanserlerinde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Subglottis stenoziste hücresel terapi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replasman tedavilerinde mezenkimal kök hücreler (kemik, kıkırdak, yağ, dermal matriks replacement, vokal fold, hair cells replasman tedavileri)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İç kulak kök hücre transplantasyonu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araştırmalar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Armağan İNCESULU</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6" w:name="DERS522801324"/>
            <w:proofErr w:type="gramStart"/>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324</w:t>
            </w:r>
            <w:bookmarkEnd w:id="26"/>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Ürolojik Hastalıklarda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İyimser ÜRE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Ürogenital kanal-kökenli kök/progenitor hücreler ve ürolojik hastalıklarda kök hücre terapileri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Ürogenital kanal-kökenli kök/progenitor hücreler ve ürolojik hastalıklarda kök hücre terapilerini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ürogenital kanal-kökenli kök/progenitor hücreler ve ürolojik hastalıklarda kök hücre terapileri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Mesenchymal Stem Cells for Cell Therapy and Tissue Regeneration in Urology in Regenerative Medicine and Tissue Engineering - Cells and Biomaterials", ed: Daniel Eberli, ISBN 978-953-307-663-8, 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Ürogenital kanal-kökenli kök/progenitor hücreler (mesane, böbrek, testis, idrar)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üriner kanal doku rejenerasyonunda mezenkimal kök hücre uygulaması (üroteliyal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üriner kanal doku rejenerasyonunda mezenkimal kök hücre uygulaması (mezenkimal kök hücrelerin üroteliyal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mesane disfonksiyonunda kök hücre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mesane hücre transplantasyonu ve rejeneratif tıp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stres üriner inkontinansta hücresel terapi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penil endojen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erektil disfonksiyon (mekanizma ve nedenleri)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erektil disfonksiyon (erektil disfonksiyonda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Peyronie’s hastalığı (mekanizması)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Peyronie’s hastalığı (Peyronie’s hastalığında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infertilite tedavisinde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prostat hastalıklarında yağ doku-kökenli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böbrek hastalıklarında yağ doku-kökenli kök hücre uygulamaları</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İyimser ÜRE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7" w:name="DERS522802301"/>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301</w:t>
            </w:r>
            <w:bookmarkEnd w:id="27"/>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675"/>
        <w:gridCol w:w="638"/>
        <w:gridCol w:w="919"/>
        <w:gridCol w:w="23"/>
        <w:gridCol w:w="1061"/>
        <w:gridCol w:w="447"/>
        <w:gridCol w:w="1516"/>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Zorunlu</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farklılaşmasının moleküler mekanizmaları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özelliklerini ve farklılaşma mekanizmalarını moleküler düzeyde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hücrelerin farklılaşma mekanizmaları moleküler düzeyde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Essentials of Stem Cell Biology (Second Edition) Edited </w:t>
            </w:r>
            <w:proofErr w:type="gramStart"/>
            <w:r w:rsidRPr="00C84FC7">
              <w:rPr>
                <w:rFonts w:ascii="Times New Roman" w:eastAsia="Times New Roman" w:hAnsi="Times New Roman" w:cs="Times New Roman"/>
                <w:bCs/>
                <w:sz w:val="20"/>
                <w:szCs w:val="20"/>
                <w:lang w:eastAsia="tr-TR"/>
              </w:rPr>
              <w:t>by:Robert</w:t>
            </w:r>
            <w:proofErr w:type="gramEnd"/>
            <w:r w:rsidRPr="00C84FC7">
              <w:rPr>
                <w:rFonts w:ascii="Times New Roman" w:eastAsia="Times New Roman" w:hAnsi="Times New Roman" w:cs="Times New Roman"/>
                <w:bCs/>
                <w:sz w:val="20"/>
                <w:szCs w:val="20"/>
                <w:lang w:eastAsia="tr-TR"/>
              </w:rPr>
              <w:t xml:space="preserve"> Lanza, John Gearhart, Brigid Hogan, Douglas Melton, Roger Pedersen, E. Donnall Thomas, James Thomson and Sir Ian Wilmut  ISBN: 978-0-12-374729-7 2009. Stem Cells, Tissue Engineering and Regenerative Medicine Edited by: David Warburton (University of Southern California, USA) 552pp Feb 2015 ISBN: 978-981-4612-77-7</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 ve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hücre-matriks etkileşimleri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matriks yapısı ve organizasyonu, matriks kimyası, matriksin mekanik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farklılaşmasında transkripsiyon faktörleri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farklılaşmasının kontrolünde sinyal yolakları (Wnt sinyal yolağı, Hedgehog sinyal yolağı, TGF β-süperailesi sinyal yolağı)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farklılaşmasında diğer düzenleyiciler (kök hücre farklılaşmasında miRNA)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farklılaşmasında diğer düzenleyiciler (kök hücre farklılaşmasında mekanik uyarılar)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in vitro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in vitro farklılaşma potansiyeli (mezodermal soy)</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 vitro farklılaşma potansiyeli (ektodermal soy)</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 vitro farklılaşma potansiyeli (endodermal soy)</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farklılaşma işleyişinin başlatılması, sürdürülmesi ve sonlandırılması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multipotent kök hücrelerin özel farklılaşma yolağının seçimi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8" w:name="DERS522802302"/>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302</w:t>
            </w:r>
            <w:bookmarkEnd w:id="28"/>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İyi Üretim Uygulamalarında Kök Hücre Dizileri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5"/>
        <w:gridCol w:w="662"/>
        <w:gridCol w:w="921"/>
        <w:gridCol w:w="23"/>
        <w:gridCol w:w="1080"/>
        <w:gridCol w:w="463"/>
        <w:gridCol w:w="1549"/>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 (2.yy)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uygulamalarda kök hücre kültür protokollerinin İyi Üretim Uygulamalarına göre optimizasyon ve standardizasyonu</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uygulamalarda kök hücre kültür protokollerinin İyi Üretim Uygulamalarına göre optimizasyon ve standardizasyonunu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klinik uygulamalarda kök hücre kültür protokollerinin İyi Üretim Uygulamalarına göre optimizasyon ve standardizasyonu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and Good Manufacturing Practices, Methods, Protocols, and Regulations. Turksen, Kursad (Ed.)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kullanılan hücre terapilerinde GMP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 ve kültür koşulları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kullanımda kök hücre kültür protokollerinin optimizasyon ve standardizasyonu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GMP-uyumlu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 materyal ve protokollerinin validasyonu (SOP)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GMP tesislerinde kaynak, kültür ve depolama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kalite kontrol</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 biyogüvenlik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uygulamalara göre fonksiyonelliğin validasyonu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farklılaşma protokollerinin optimizasyon ve standardizasyonu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GMP-uyumlu kök hücre-kökenli hücre hatları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kullanım için mezenkimal kök hücre üretimi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iyi üretim uygulamalarında üretimi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9" w:name="DERS522802303"/>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303</w:t>
            </w:r>
            <w:bookmarkEnd w:id="29"/>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Genel Cerrahide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Enver İHTİYAR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675"/>
        <w:gridCol w:w="638"/>
        <w:gridCol w:w="919"/>
        <w:gridCol w:w="23"/>
        <w:gridCol w:w="1061"/>
        <w:gridCol w:w="447"/>
        <w:gridCol w:w="1516"/>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Genel cerrahi hastalıklarında kök hücre uygulamaları.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Genel cerrahi hastalıkları ve özellikle kanser tedavisinde kök hücre terapilerinin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genel cerrahi hastalıkları ve özellikle kanser tedavisinde kök hücre terapileri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Progress in Stem Cell </w:t>
            </w:r>
            <w:proofErr w:type="gramStart"/>
            <w:r w:rsidRPr="00C84FC7">
              <w:rPr>
                <w:rFonts w:ascii="Times New Roman" w:eastAsia="Times New Roman" w:hAnsi="Times New Roman" w:cs="Times New Roman"/>
                <w:bCs/>
                <w:sz w:val="20"/>
                <w:szCs w:val="20"/>
                <w:lang w:eastAsia="tr-TR"/>
              </w:rPr>
              <w:t>Transplantation,Edited</w:t>
            </w:r>
            <w:proofErr w:type="gramEnd"/>
            <w:r w:rsidRPr="00C84FC7">
              <w:rPr>
                <w:rFonts w:ascii="Times New Roman" w:eastAsia="Times New Roman" w:hAnsi="Times New Roman" w:cs="Times New Roman"/>
                <w:bCs/>
                <w:sz w:val="20"/>
                <w:szCs w:val="20"/>
                <w:lang w:eastAsia="tr-TR"/>
              </w:rPr>
              <w:t xml:space="preserve"> by Taner Demirer, ISBN 978-953-51-2227-2.</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Pluripotent Stem Cell Biology - Advances in Mechanisms, Methods and </w:t>
            </w:r>
            <w:proofErr w:type="gramStart"/>
            <w:r w:rsidRPr="00C84FC7">
              <w:rPr>
                <w:rFonts w:ascii="Times New Roman" w:eastAsia="Times New Roman" w:hAnsi="Times New Roman" w:cs="Times New Roman"/>
                <w:bCs/>
                <w:sz w:val="20"/>
                <w:szCs w:val="20"/>
                <w:lang w:eastAsia="tr-TR"/>
              </w:rPr>
              <w:t>Models,Edited</w:t>
            </w:r>
            <w:proofErr w:type="gramEnd"/>
            <w:r w:rsidRPr="00C84FC7">
              <w:rPr>
                <w:rFonts w:ascii="Times New Roman" w:eastAsia="Times New Roman" w:hAnsi="Times New Roman" w:cs="Times New Roman"/>
                <w:bCs/>
                <w:sz w:val="20"/>
                <w:szCs w:val="20"/>
                <w:lang w:eastAsia="tr-TR"/>
              </w:rPr>
              <w:t xml:space="preserve"> by Craig S. Atwood and Sivan Vadakkadath Meethal, ISBN 978-953-51-1590-8.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hücrelerin plastisitesi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 sistem ve immunomodülasyon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terapilerinin potansiyel riskleri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tamir özelliği (karaciğer tamiri, böbrek tamiri, kolon tamiri, fibroblastik farklılaşma)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Karaciğer transplantasyonunda mezenkimal kök hücreler: riskler ve yararlar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Karaciğer hasarında mezenkimal kök hücreler tarafından salgılanan sitokinler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Karaciğer hastalıklarının tedavisinde mezenkimal kök hücreler ile ilgili klinik çalışmalar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Akut ve kronik böbrek iskemisinde mezenkimal kök hücre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Böbrek transplantasyonunda mezenkimal kök hücre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Pankreatik adacık transplantasyonunda mezenkimal kök hücrelerin potansiyel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Pankreatik adacık transplantasyonunun klinik sonuçları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İnsan adacık transplantasyonunda çözülemeyen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İnflamatuvar barsak hastalığı ve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Tümör mekanizması üzerine mezenkimal kök hücrelerin etkisi, kanserden sonra mezenkimal kök hücreler ve rejeneratif terapi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Enver İHTİYAR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0" w:name="DERS522802304"/>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304</w:t>
            </w:r>
            <w:bookmarkEnd w:id="30"/>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Plastik Cerrahide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Aydan KÖSE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675"/>
        <w:gridCol w:w="638"/>
        <w:gridCol w:w="919"/>
        <w:gridCol w:w="23"/>
        <w:gridCol w:w="1061"/>
        <w:gridCol w:w="447"/>
        <w:gridCol w:w="1516"/>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Plastik cerrahi uygulamalarında kök hücre terapileri, yara ve yanık iyileşmesinde tedavi yaklaşımları, klinik kök hücre araştırmaları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Plastik cerrahi ve yanık vakalarında kök hücre terapilerinin etkinliğini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plastik cerrahi ve yanık vakalarında kök hücre terapilerinin etkinliği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Qingfeng Li and Mei Yang (2012). Stem Cell Research: A New Era for Reconstructive Surgery, Selected Topics in Plastic Reconstructive Surgery, Dr Stefan Danilla (Ed.)</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Innovations in Plastic and Aesthetic Surgery Editors: Eisenmann-Klein, Marita, Neuhann-Lorenz 2008.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ve kemik rejenarasyonu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kıkırdak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ve vaskülarizasyon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ve meme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yara iyileşmesi, normal yara iyileşmesinin patofizyolojisi, normal yara iyileşmesinin fazları (inflamatuvar faz, proliferatif faz, remodeling faz)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iyileşmeyen kronik yaralar, yara iyileşmesine geleneksel yaklaşımlar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 ve deri yenilenmesi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kutenoz tamirde kök hücre popülasyonları (mezenkimal kök hücreler, kemik iliği kökenli mezenkimal kök hücreler, yağ doku kökenli mezenkimal kök hücreler, göbek kordonu kanı ve ekstra fetal doku, deri kök hücreleri, embriyonik ve indüklenmiş pluripotent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deri doku mühendisliği, yapı iskeleleri ve yara iyileşmesi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deri greftleri (allojenik deri greftleri, otojenik deri greftleri, kültüre edilmemiş deri otogreftleri, kültüre edilmiş deri greftleri, in vitro hücre kültüründe üretilmiş epitelyal otogreftler)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yanıkta yara iyileşmesinin fizyolojisi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yanık modellerinde kök hücre terapileri, kök hücreler ve yanık yara iyileşmesi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bazlı terapilerde klinik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Aydan KÖSE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1" w:name="DERS522802305"/>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305</w:t>
            </w:r>
            <w:bookmarkEnd w:id="31"/>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ve Diyabet</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Nur KEBAPÇI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675"/>
        <w:gridCol w:w="638"/>
        <w:gridCol w:w="919"/>
        <w:gridCol w:w="23"/>
        <w:gridCol w:w="1061"/>
        <w:gridCol w:w="447"/>
        <w:gridCol w:w="1516"/>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 tedavisinde kök hücre uygulamaları.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1 ve tip 2 diyabet tedavisinde kök hücrelerden beta hücrelerinin elde edilmesi çalışmaları, karşılaşılan sorunlar ve diğer uygulamaların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tip 1 ve tip 2 diyabet tedavisinde kök hücrelerden beta hücrelerinin elde edilmesi çalışmaları, karşılaşılan sorunlar ve diğer uygulamalar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Therapy for Diabetes (Stem Cell Biology and Regenerative Medicine) by Shimon Efrat.</w:t>
            </w:r>
            <w:r w:rsidRPr="00C84FC7">
              <w:rPr>
                <w:rFonts w:ascii="Times New Roman" w:eastAsia="Times New Roman" w:hAnsi="Times New Roman" w:cs="Times New Roman"/>
                <w:bCs/>
                <w:sz w:val="24"/>
                <w:szCs w:val="24"/>
                <w:lang w:eastAsia="tr-TR"/>
              </w:rPr>
              <w:t xml:space="preserve"> </w:t>
            </w:r>
            <w:r w:rsidRPr="00C84FC7">
              <w:rPr>
                <w:rFonts w:ascii="Times New Roman" w:eastAsia="Times New Roman" w:hAnsi="Times New Roman" w:cs="Times New Roman"/>
                <w:bCs/>
                <w:sz w:val="20"/>
                <w:szCs w:val="20"/>
                <w:lang w:eastAsia="tr-TR"/>
              </w:rPr>
              <w:t>ISBN-13: 978-</w:t>
            </w:r>
            <w:proofErr w:type="gramStart"/>
            <w:r w:rsidRPr="00C84FC7">
              <w:rPr>
                <w:rFonts w:ascii="Times New Roman" w:eastAsia="Times New Roman" w:hAnsi="Times New Roman" w:cs="Times New Roman"/>
                <w:bCs/>
                <w:sz w:val="20"/>
                <w:szCs w:val="20"/>
                <w:lang w:eastAsia="tr-TR"/>
              </w:rPr>
              <w:t>1607613657</w:t>
            </w:r>
            <w:proofErr w:type="gramEnd"/>
            <w:r w:rsidRPr="00C84FC7">
              <w:rPr>
                <w:rFonts w:ascii="Times New Roman" w:eastAsia="Times New Roman" w:hAnsi="Times New Roman" w:cs="Times New Roman"/>
                <w:bCs/>
                <w:sz w:val="20"/>
                <w:szCs w:val="20"/>
                <w:lang w:eastAsia="tr-TR"/>
              </w:rPr>
              <w:t>.</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Progress in Stem Cell </w:t>
            </w:r>
            <w:proofErr w:type="gramStart"/>
            <w:r w:rsidRPr="00C84FC7">
              <w:rPr>
                <w:rFonts w:ascii="Times New Roman" w:eastAsia="Times New Roman" w:hAnsi="Times New Roman" w:cs="Times New Roman"/>
                <w:bCs/>
                <w:sz w:val="20"/>
                <w:szCs w:val="20"/>
                <w:lang w:eastAsia="tr-TR"/>
              </w:rPr>
              <w:t>Transplantation,Edited</w:t>
            </w:r>
            <w:proofErr w:type="gramEnd"/>
            <w:r w:rsidRPr="00C84FC7">
              <w:rPr>
                <w:rFonts w:ascii="Times New Roman" w:eastAsia="Times New Roman" w:hAnsi="Times New Roman" w:cs="Times New Roman"/>
                <w:bCs/>
                <w:sz w:val="20"/>
                <w:szCs w:val="20"/>
                <w:lang w:eastAsia="tr-TR"/>
              </w:rPr>
              <w:t xml:space="preserve"> by Taner Demirer, ISBN 978-953-51-2227-2.</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Pankreas yapısı ve işlevi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 tanımı ve patogenezi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1 diyabet tedavisi ve karşılaşılan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2 diyabet tedavisi ve karşılaşılan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 tedavisinde kök hücre kaynakları (embriyonik kök hücre, pankreatik adacık kaynaklı kök hücre, pankreatik kanal kök hücreleri, pankreas stromal hücreleri, hematopoietik kök hücre, induklenebilir kök hücre, mezenkimal kök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Tip 1 diyabet tedavisinde kök hücre yaklaşımları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2 diyabet tedavisinde kök hücre yaklaşımları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hücrelerden beta hücre üretimi ve transplantasyonu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Transplantasyon sonrası immün sistem mekanizması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ile yüksek kan şekeri düşürme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Diyabetik yaralarda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uygulamasında avantajlar ve karşılaşılan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Rejeneratif tıp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Nur KEBAPÇI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2" w:name="DERS522802306"/>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306</w:t>
            </w:r>
            <w:bookmarkEnd w:id="32"/>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Doku Mühendisliği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Doç.Dr. Hüseyin AVCI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675"/>
        <w:gridCol w:w="638"/>
        <w:gridCol w:w="919"/>
        <w:gridCol w:w="23"/>
        <w:gridCol w:w="1061"/>
        <w:gridCol w:w="447"/>
        <w:gridCol w:w="1516"/>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kullanılan teknikler.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kullanılan son teknikleri ve uygulama alanlarını anlayabilmek.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doku mühendisliğinde kullanılan son teknikler ve uygulama alanları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Tissue Engineering Edited by: Song Li, 2011. Tissue Engineering, Stem Cells, and Gene TherapiesEditors: Elçin, Y. Murat, 2003.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mühendisliğine giriş</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Biyotransport</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Biyoelektrik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Biyomekanik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Akışkanlar mekaniği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Katı cisimler mekaniği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Viskoelastisite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Canlıdan endüstriye biyomalzemeler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Endüstriden canlıya biyomalzemeler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Kendi kendine bir araya gelme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Üç boyutlu (3D) bioprinting</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biyoreaktörlerin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araştırmalarda kullanılan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Doç.Dr. Hüseyin AVCI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3" w:name="DERS522802307"/>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307</w:t>
            </w:r>
            <w:bookmarkEnd w:id="33"/>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Emel ULUPINAR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675"/>
        <w:gridCol w:w="638"/>
        <w:gridCol w:w="919"/>
        <w:gridCol w:w="23"/>
        <w:gridCol w:w="1061"/>
        <w:gridCol w:w="447"/>
        <w:gridCol w:w="1516"/>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 biyolojisi, nöral kök hücrelerin izolasyon ve kültürü, terapötik kullanımda nöral kök hücre kaynakları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 biyolojisi, nöral kök hücrelerin izolasyon ve kültürü, terapötik kullanımda nöral kök hücre kaynaklarını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nöral kök hücre biyolojisi, nöral kök hücrelerin izolasyon ve kültürü, terapötik kullanımda nöral kök hücre kaynakları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Neural Stem Cells Methods and Protocols Editors: Leslie P. Weiner ISBN: 978-1-58829-846-1 2008.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 biyolojisi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erişkin nöral kök hücre nişi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gelişen beyinde nöral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hücrelerin in vivo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hücrelerin nöral indüksiyonu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pluripotent kök hücrelerin nöral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hücrelerin izolasyonu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hücrelerin kültürü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terapötik kullanımda nöral kök hücre kaynakları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endojen nöral kök hücrelerin mobilizasyonu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replasman yaklaşımlarında nöral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replasman yaklaşımlarında nöral kök hücreler: gereklilikler ve uygun in vitro sistemler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 preklinik ve klinik araştırmalar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merkezi sinir sistemi hastalıklarında nöral kök hücre transplantasyonu</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Emel ULUPINAR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4" w:name="DERS522802308"/>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308</w:t>
            </w:r>
            <w:bookmarkEnd w:id="34"/>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Güncel Yaklaşımlar</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Mine TOKER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675"/>
        <w:gridCol w:w="638"/>
        <w:gridCol w:w="919"/>
        <w:gridCol w:w="23"/>
        <w:gridCol w:w="1061"/>
        <w:gridCol w:w="447"/>
        <w:gridCol w:w="1516"/>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kök hücrelerin kullanılması ve hücre temelli terapotik yaklaşımlar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kök hücrelerin kullanılması ve hücre temelli terapotik yaklaşımların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doku mühendisliğinde kök hücrelerin kullanılması ve hücre temelli terapotik yaklaşımları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Tissue Engineering Edited by: Song Li, 2011. Tissue Engineering, Stem Cells, and Gene TherapiesEditors: Elçin, Y. Murat, 2003.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temelli terapotik yaklaşımlar ve etik tartışmalar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dinamiklerinin analizi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ve hücre homeostası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hücresel bileşenlerin sinyal mekanizmalarının tanımlanması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dışı matris elemanları ve benzer materyallerin doku mühendisliğinde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hücre dışı matris elemanları ve biyouyumlu materyallerin tanımlanması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kaynaklarının tanımlanması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2-D ve 3-D kültür tiplerinin doku mühendisliğinde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hücrelerin doku mühendisliğinde kullanılabilirlikleri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 mimarisi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kontrollü salınım stratejileri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Hasarlı dokuların rejenerasyonunda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Kemik, kıkırdak, damar ve sinir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Kardiyak, pankreas, deri ve sinir doku mühendisliği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Mine TOKER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6624DE" w:rsidRPr="00C84FC7" w:rsidRDefault="006624DE"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5" w:name="DERS522802309"/>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309</w:t>
            </w:r>
            <w:bookmarkEnd w:id="35"/>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İnsan Rejenerasyonu</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675"/>
        <w:gridCol w:w="638"/>
        <w:gridCol w:w="919"/>
        <w:gridCol w:w="23"/>
        <w:gridCol w:w="1061"/>
        <w:gridCol w:w="447"/>
        <w:gridCol w:w="1516"/>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Erişkin insan ve hayvan hücre ve dokularının rejenerasyonu, rejenerasyonun hücresel moleküler temelleri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Erişkin insan ve hayvan hücre ve dokularının rejenerasyonu, rejenerasyonun hücresel moleküler temelleri, yenileyici tıpta doku mühendisliği ve uygulamalarını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erişkin insan ve hayvan hücre ve dokularının rejenerasyonu, rejenerasyonun hücresel moleküler temelleri, yenileyici tıpta doku mühendisliği ve uygulamaları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Repair and Regeneration Volume 3 Edited by: Nataša Levičar 2008. Regeneration: Stem Cells and Beyond Eds: Heber-Katz, Ellen (Ed.) 2004.</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biyolojisi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 kültürden kliniğe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sinyalizasyon ve terapötiklerine yaklaşım</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erken embriyodan pluripotent kök hücreleri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transplantasyona terapötik bir alternative olarak doku mühendisliği ve rejenerasyon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erişkin insan ve hayvan hücre ve dokularının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rejenerasyonun hücresel moleküler temelleri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ve organ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rejenerasyonda model organizma ve hayvanlar (planarya ve vertebralılar: amfibiler, fare, sıçan)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parmakların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kaburgaların rejenerasyonu, karaciğer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böbrek rejenerasyonu, kalp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yenileyici tıpta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yenileyici tıpta doku mühendisliği ve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6" w:name="DERS522802310"/>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310</w:t>
            </w:r>
            <w:bookmarkEnd w:id="36"/>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Beyin Cerrahisinde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Erhan COŞAN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675"/>
        <w:gridCol w:w="638"/>
        <w:gridCol w:w="919"/>
        <w:gridCol w:w="23"/>
        <w:gridCol w:w="1061"/>
        <w:gridCol w:w="447"/>
        <w:gridCol w:w="1516"/>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Beyin cerrahisi vakalarında kök hücre terapileri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Beyin cerrahisi vakalarında ve travmalarda kök hücre terapileri hakkında yeni yaklaşımları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beyin cerrahisi vakalarında ve travmalarda kök hücre terapileri hakkında yeni yaklaşımları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Therapy in Neurological Disorders 2014 by NeuroGen Brain and Spine Institute Pvt. Ltd. ISBN 81-86876-06-5</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Ms. Akshata Shetty</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kaynakları ve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fenotipi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etkileri ve güvenlik profili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MSS rejenerasyonu ve plastisitesinde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Nöronal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Ekstrasellüler matriks: Nöronal kök hücre mikroçevresi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İskemik inmede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Travmatik beyin hasarında hayvan modelleri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Travmatik beyin hasarında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Spinal kord hasarında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Beyin tümörlerinde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Temporal lob epilepsisinde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Dejeneratif disk hastalıklarında kök hücre terapisi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Erhan COŞAN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7" w:name="DERS522802311"/>
            <w:proofErr w:type="gramStart"/>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311</w:t>
            </w:r>
            <w:bookmarkEnd w:id="37"/>
            <w:proofErr w:type="gramEnd"/>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Nörolojide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Kürşat Can ÇAKMAN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8"/>
        <w:gridCol w:w="1017"/>
        <w:gridCol w:w="1416"/>
        <w:gridCol w:w="1675"/>
        <w:gridCol w:w="669"/>
        <w:gridCol w:w="887"/>
        <w:gridCol w:w="21"/>
        <w:gridCol w:w="1060"/>
        <w:gridCol w:w="454"/>
        <w:gridCol w:w="1512"/>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4714"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564"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551"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564"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608"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5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551"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3611"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024"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024"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151"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103"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103"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024"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3611"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261"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890"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103"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024"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3611"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261"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890"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278"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Motor nöron hastalıkları gibi nörolojik hastalıklarda kök hücre kullanımı</w:t>
            </w:r>
          </w:p>
        </w:tc>
      </w:tr>
      <w:tr w:rsidR="00C84FC7" w:rsidRPr="00C84FC7" w:rsidTr="00571D1A">
        <w:trPr>
          <w:trHeight w:val="426"/>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Motor nöron hastalıkları, otizm ve serebral palsi gibi nörolojik hastalıklarda kök hücre kullanımı</w:t>
            </w:r>
          </w:p>
        </w:tc>
      </w:tr>
      <w:tr w:rsidR="00C84FC7" w:rsidRPr="00C84FC7" w:rsidTr="00571D1A">
        <w:trPr>
          <w:trHeight w:val="518"/>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278"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motor nöron hastalıkları, otizm ve serebral palsi gibi nörolojik hastalıklarda kök hücre kullanımı öğrenilmiş olacaktır.</w:t>
            </w:r>
          </w:p>
        </w:tc>
      </w:tr>
      <w:tr w:rsidR="00C84FC7" w:rsidRPr="00C84FC7" w:rsidTr="00571D1A">
        <w:trPr>
          <w:trHeight w:val="540"/>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Neural Stem Cell Assays,</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4"/>
                <w:szCs w:val="24"/>
                <w:lang w:eastAsia="tr-TR"/>
              </w:rPr>
              <w:t>e</w:t>
            </w:r>
            <w:r w:rsidRPr="00C84FC7">
              <w:rPr>
                <w:rFonts w:ascii="Times New Roman" w:eastAsia="Times New Roman" w:hAnsi="Times New Roman" w:cs="Times New Roman"/>
                <w:bCs/>
                <w:sz w:val="20"/>
                <w:szCs w:val="20"/>
                <w:lang w:eastAsia="tr-TR"/>
              </w:rPr>
              <w:t xml:space="preserve">ditor(s): Navjot Kaur, Mohan C. </w:t>
            </w:r>
            <w:proofErr w:type="gramStart"/>
            <w:r w:rsidRPr="00C84FC7">
              <w:rPr>
                <w:rFonts w:ascii="Times New Roman" w:eastAsia="Times New Roman" w:hAnsi="Times New Roman" w:cs="Times New Roman"/>
                <w:bCs/>
                <w:sz w:val="20"/>
                <w:szCs w:val="20"/>
                <w:lang w:eastAsia="tr-TR"/>
              </w:rPr>
              <w:t>Vemuri.Online</w:t>
            </w:r>
            <w:proofErr w:type="gramEnd"/>
            <w:r w:rsidRPr="00C84FC7">
              <w:rPr>
                <w:rFonts w:ascii="Times New Roman" w:eastAsia="Times New Roman" w:hAnsi="Times New Roman" w:cs="Times New Roman"/>
                <w:bCs/>
                <w:sz w:val="20"/>
                <w:szCs w:val="20"/>
                <w:lang w:eastAsia="tr-TR"/>
              </w:rPr>
              <w:t xml:space="preserve"> ISBN: 9781118308295</w:t>
            </w:r>
          </w:p>
        </w:tc>
      </w:tr>
      <w:tr w:rsidR="00C84FC7" w:rsidRPr="00C84FC7" w:rsidTr="00571D1A">
        <w:trPr>
          <w:trHeight w:val="540"/>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Motor nöron hastalıklarında kök hücre terapileri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Serebral palside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Otizmde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Travmatik beyin hasarında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Spinal kord hasarında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Subakut sklerozing panensefalitte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Pediyatrik miyelin hastalıklarda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Osteogenezis imperfektada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Musküler distrofide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Bronkopulmoner displazide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Kardiyak valvular hastalıklarda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Diabetes mellitusta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Lizozomal depolama hastalığında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Lökodistrofilerde kök hücre terapileri, klinik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Kürşat Can ÇAKMAN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61845" w:rsidRDefault="00C61845"/>
    <w:p w:rsidR="00823486" w:rsidRDefault="00823486"/>
    <w:p w:rsidR="00823486" w:rsidRDefault="00823486"/>
    <w:p w:rsidR="00823486" w:rsidRDefault="00823486"/>
    <w:p w:rsidR="00823486" w:rsidRDefault="0082348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823486" w:rsidRPr="00823486" w:rsidTr="00571D1A">
        <w:tc>
          <w:tcPr>
            <w:tcW w:w="1681"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823486" w:rsidRPr="00823486" w:rsidRDefault="00FB2B0B" w:rsidP="00823486">
            <w:pPr>
              <w:spacing w:after="0" w:line="240" w:lineRule="auto"/>
              <w:jc w:val="center"/>
              <w:outlineLvl w:val="0"/>
              <w:rPr>
                <w:rFonts w:ascii="Times New Roman" w:eastAsia="Times New Roman" w:hAnsi="Times New Roman" w:cs="Times New Roman"/>
                <w:b/>
                <w:sz w:val="20"/>
                <w:szCs w:val="20"/>
                <w:lang w:eastAsia="tr-TR"/>
              </w:rPr>
            </w:pPr>
            <w:proofErr w:type="gramStart"/>
            <w:r>
              <w:rPr>
                <w:rFonts w:ascii="Times New Roman" w:eastAsia="Times New Roman" w:hAnsi="Times New Roman" w:cs="Times New Roman"/>
                <w:b/>
                <w:sz w:val="20"/>
                <w:szCs w:val="20"/>
                <w:lang w:eastAsia="tr-TR"/>
              </w:rPr>
              <w:t>522804</w:t>
            </w:r>
            <w:r w:rsidR="00823486" w:rsidRPr="00823486">
              <w:rPr>
                <w:rFonts w:ascii="Times New Roman" w:eastAsia="Times New Roman" w:hAnsi="Times New Roman" w:cs="Times New Roman"/>
                <w:b/>
                <w:sz w:val="20"/>
                <w:szCs w:val="20"/>
                <w:lang w:eastAsia="tr-TR"/>
              </w:rPr>
              <w:t>312</w:t>
            </w:r>
            <w:proofErr w:type="gramEnd"/>
          </w:p>
        </w:tc>
        <w:tc>
          <w:tcPr>
            <w:tcW w:w="2384" w:type="dxa"/>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KÖK HÜCRE</w:t>
            </w:r>
          </w:p>
        </w:tc>
      </w:tr>
      <w:tr w:rsidR="00823486" w:rsidRPr="00823486" w:rsidTr="00571D1A">
        <w:tc>
          <w:tcPr>
            <w:tcW w:w="4077" w:type="dxa"/>
            <w:gridSpan w:val="2"/>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ADI</w:t>
            </w:r>
          </w:p>
        </w:tc>
        <w:tc>
          <w:tcPr>
            <w:tcW w:w="5777" w:type="dxa"/>
            <w:gridSpan w:val="4"/>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HASTALIKTA VE FİZYOLOJİDE KÖK HÜCRE</w:t>
            </w:r>
          </w:p>
        </w:tc>
      </w:tr>
      <w:tr w:rsidR="00823486" w:rsidRPr="00823486" w:rsidTr="00571D1A">
        <w:trPr>
          <w:trHeight w:val="488"/>
        </w:trPr>
        <w:tc>
          <w:tcPr>
            <w:tcW w:w="4077" w:type="dxa"/>
            <w:gridSpan w:val="2"/>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KATEGORİSİ</w:t>
            </w:r>
          </w:p>
        </w:tc>
      </w:tr>
      <w:tr w:rsidR="00823486" w:rsidRPr="00823486" w:rsidTr="00571D1A">
        <w:trPr>
          <w:trHeight w:val="45"/>
        </w:trPr>
        <w:tc>
          <w:tcPr>
            <w:tcW w:w="4077" w:type="dxa"/>
            <w:gridSpan w:val="2"/>
            <w:vMerge w:val="restart"/>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Dr. Öğr. Üyesi Sibel GÜNEŞ</w:t>
            </w:r>
          </w:p>
        </w:tc>
        <w:tc>
          <w:tcPr>
            <w:tcW w:w="2384" w:type="dxa"/>
            <w:vMerge w:val="restart"/>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Türkçe</w:t>
            </w:r>
          </w:p>
        </w:tc>
        <w:tc>
          <w:tcPr>
            <w:tcW w:w="1082"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Teknik</w:t>
            </w:r>
          </w:p>
        </w:tc>
        <w:tc>
          <w:tcPr>
            <w:tcW w:w="1084"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Medikal</w:t>
            </w:r>
          </w:p>
        </w:tc>
        <w:tc>
          <w:tcPr>
            <w:tcW w:w="1227"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Diğer(</w:t>
            </w:r>
            <w:proofErr w:type="gramStart"/>
            <w:r w:rsidRPr="00823486">
              <w:rPr>
                <w:rFonts w:ascii="Times New Roman" w:eastAsia="Times New Roman" w:hAnsi="Times New Roman" w:cs="Times New Roman"/>
                <w:b/>
                <w:sz w:val="20"/>
                <w:szCs w:val="20"/>
                <w:lang w:eastAsia="tr-TR"/>
              </w:rPr>
              <w:t>……</w:t>
            </w:r>
            <w:proofErr w:type="gramEnd"/>
            <w:r w:rsidRPr="00823486">
              <w:rPr>
                <w:rFonts w:ascii="Times New Roman" w:eastAsia="Times New Roman" w:hAnsi="Times New Roman" w:cs="Times New Roman"/>
                <w:b/>
                <w:sz w:val="20"/>
                <w:szCs w:val="20"/>
                <w:lang w:eastAsia="tr-TR"/>
              </w:rPr>
              <w:t>)</w:t>
            </w:r>
          </w:p>
        </w:tc>
      </w:tr>
      <w:tr w:rsidR="00823486" w:rsidRPr="00823486" w:rsidTr="00571D1A">
        <w:tc>
          <w:tcPr>
            <w:tcW w:w="4077" w:type="dxa"/>
            <w:gridSpan w:val="2"/>
            <w:vMerge/>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c>
          <w:tcPr>
            <w:tcW w:w="1227"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p>
        </w:tc>
      </w:tr>
    </w:tbl>
    <w:p w:rsidR="00823486" w:rsidRPr="00823486" w:rsidRDefault="00823486" w:rsidP="00823486">
      <w:pPr>
        <w:spacing w:before="240"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823486" w:rsidRPr="00823486" w:rsidTr="00571D1A">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BİLİMSEL HAZIRLIK</w:t>
            </w:r>
          </w:p>
        </w:tc>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YÜKSEK LİSANS</w:t>
            </w:r>
          </w:p>
        </w:tc>
        <w:tc>
          <w:tcPr>
            <w:tcW w:w="218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DOKTORA</w:t>
            </w:r>
          </w:p>
        </w:tc>
        <w:tc>
          <w:tcPr>
            <w:tcW w:w="271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UZMANLIK ALAN DERSİ</w:t>
            </w:r>
          </w:p>
        </w:tc>
      </w:tr>
      <w:tr w:rsidR="00823486" w:rsidRPr="00823486" w:rsidTr="00571D1A">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c>
          <w:tcPr>
            <w:tcW w:w="271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p>
        </w:tc>
      </w:tr>
    </w:tbl>
    <w:p w:rsidR="00823486" w:rsidRPr="00823486" w:rsidRDefault="00823486" w:rsidP="00823486">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3"/>
        <w:gridCol w:w="923"/>
        <w:gridCol w:w="23"/>
        <w:gridCol w:w="1103"/>
        <w:gridCol w:w="476"/>
        <w:gridCol w:w="1591"/>
      </w:tblGrid>
      <w:tr w:rsidR="00823486" w:rsidRPr="00823486"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w:t>
            </w:r>
          </w:p>
        </w:tc>
      </w:tr>
      <w:tr w:rsidR="00823486" w:rsidRPr="00823486"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823486" w:rsidRPr="00823486" w:rsidRDefault="00823486" w:rsidP="00823486">
            <w:pPr>
              <w:spacing w:after="0" w:line="240" w:lineRule="auto"/>
              <w:ind w:left="-111" w:right="-108"/>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ind w:left="-111" w:right="-108"/>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TÜRÜ</w:t>
            </w:r>
          </w:p>
        </w:tc>
      </w:tr>
      <w:tr w:rsidR="00823486" w:rsidRPr="00823486"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23486" w:rsidRPr="00823486" w:rsidRDefault="00FB2B0B" w:rsidP="00823486">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Seçmeli</w:t>
            </w:r>
          </w:p>
        </w:tc>
      </w:tr>
      <w:tr w:rsidR="00823486" w:rsidRPr="00823486"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DEĞERLENDİRME ÖLÇÜTLERİ</w:t>
            </w:r>
          </w:p>
        </w:tc>
      </w:tr>
      <w:tr w:rsidR="00823486" w:rsidRPr="00823486"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Yüzdesi (%)</w:t>
            </w: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823486" w:rsidRPr="00823486" w:rsidRDefault="00823486" w:rsidP="00823486">
            <w:pPr>
              <w:spacing w:after="0" w:line="240" w:lineRule="auto"/>
              <w:jc w:val="center"/>
              <w:rPr>
                <w:rFonts w:ascii="Times New Roman" w:eastAsia="Times New Roman" w:hAnsi="Times New Roman" w:cs="Times New Roman"/>
                <w:sz w:val="20"/>
                <w:szCs w:val="20"/>
                <w:highlight w:val="yellow"/>
                <w:lang w:eastAsia="tr-TR"/>
              </w:rPr>
            </w:pPr>
            <w:r w:rsidRPr="00823486">
              <w:rPr>
                <w:rFonts w:ascii="Times New Roman" w:eastAsia="Times New Roman" w:hAnsi="Times New Roman" w:cs="Times New Roman"/>
                <w:sz w:val="20"/>
                <w:szCs w:val="20"/>
                <w:lang w:eastAsia="tr-TR"/>
              </w:rPr>
              <w:t>40</w:t>
            </w: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823486" w:rsidRPr="00823486" w:rsidRDefault="00823486" w:rsidP="00823486">
            <w:pPr>
              <w:spacing w:after="0" w:line="240" w:lineRule="auto"/>
              <w:jc w:val="center"/>
              <w:rPr>
                <w:rFonts w:ascii="Times New Roman" w:eastAsia="Times New Roman" w:hAnsi="Times New Roman" w:cs="Times New Roman"/>
                <w:sz w:val="20"/>
                <w:szCs w:val="20"/>
                <w:highlight w:val="yellow"/>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highlight w:val="yellow"/>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Diğer (</w:t>
            </w:r>
            <w:proofErr w:type="gramStart"/>
            <w:r w:rsidRPr="00823486">
              <w:rPr>
                <w:rFonts w:ascii="Times New Roman" w:eastAsia="Times New Roman" w:hAnsi="Times New Roman" w:cs="Times New Roman"/>
                <w:sz w:val="20"/>
                <w:szCs w:val="20"/>
                <w:lang w:eastAsia="tr-TR"/>
              </w:rPr>
              <w:t>………</w:t>
            </w:r>
            <w:proofErr w:type="gramEnd"/>
            <w:r w:rsidRPr="00823486">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Kısa Sınav</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Ödev</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Proje</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60</w:t>
            </w:r>
          </w:p>
        </w:tc>
      </w:tr>
      <w:tr w:rsidR="00823486" w:rsidRPr="00823486"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vertAlign w:val="superscript"/>
                <w:lang w:eastAsia="tr-TR"/>
              </w:rPr>
            </w:pPr>
            <w:r w:rsidRPr="00823486">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Çoktan Seçmeli</w:t>
            </w:r>
          </w:p>
        </w:tc>
      </w:tr>
      <w:tr w:rsidR="00823486" w:rsidRPr="00823486"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934" w:type="dxa"/>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both"/>
              <w:rPr>
                <w:rFonts w:ascii="Times New Roman" w:eastAsia="Times New Roman" w:hAnsi="Times New Roman" w:cs="Times New Roman"/>
                <w:sz w:val="20"/>
                <w:szCs w:val="20"/>
                <w:lang w:eastAsia="tr-TR"/>
              </w:rPr>
            </w:pPr>
          </w:p>
        </w:tc>
      </w:tr>
      <w:tr w:rsidR="00823486" w:rsidRPr="00823486"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 xml:space="preserve">Kök hücre modellerini kullanarak insan hastalıklarının araştırılması, Kök hücre kaynaklı vaskülarite: Hastalık modelleme ve doku mühendisliği temel araştırmaları için potansiyel ve çok boyutlu teknoloji, Nörodejeneratif tıp stratejilerinde kök hücre davranışını iyileştiren nano ve mikro taşıyıcılar: Huntington hastalığına uygulaması, Huntington hastalığının tedavisi için indüklenmiş nöral kök hücreler, Alzheimer hastalığı, demans ve kök hücre tedavisi, Parkinson Hastalığında kök hücre temelli güncel </w:t>
            </w:r>
            <w:proofErr w:type="gramStart"/>
            <w:r w:rsidRPr="00823486">
              <w:rPr>
                <w:rFonts w:ascii="Times New Roman" w:eastAsia="Times New Roman" w:hAnsi="Times New Roman" w:cs="Times New Roman"/>
                <w:sz w:val="20"/>
                <w:szCs w:val="20"/>
                <w:lang w:eastAsia="tr-TR"/>
              </w:rPr>
              <w:t>terapiler</w:t>
            </w:r>
            <w:proofErr w:type="gramEnd"/>
            <w:r w:rsidRPr="00823486">
              <w:rPr>
                <w:rFonts w:ascii="Times New Roman" w:eastAsia="Times New Roman" w:hAnsi="Times New Roman" w:cs="Times New Roman"/>
                <w:sz w:val="20"/>
                <w:szCs w:val="20"/>
                <w:lang w:eastAsia="tr-TR"/>
              </w:rPr>
              <w:t>, Dejeneratif göz hastalığının kök hücre tedavisi, Geriye döndürülebilir görme kayıpları için kök hücre tedavileri, Böbrek hastalığı için kök hücre tedavisi, Karaciğer hastalığı için kök hücre tedavisinin uygulanmasında güncel yaklaşımlar, İnflamatuar bağırsak hastalığında kök hücre tedavisi sonrası komplikasyonlar, Fraktonlar: sağlık ve hastalıkta beyindeki kök hücrelerin kaderini ve büyüme faktörü aktivitesini kontrol eden hücre dışı matriks nişidir, Erişkin kök hücrelerin fizyolojisinde ve hastalığında Wnt / katenin sinyalizasyonu, Kök hücre bankacılığının temel ilkeleri anlatılacaktır.</w:t>
            </w:r>
          </w:p>
        </w:tc>
      </w:tr>
      <w:tr w:rsidR="00823486" w:rsidRPr="00823486"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lastRenderedPageBreak/>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jc w:val="both"/>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Hastalık tedavi stratejilerinde kök hücre davranışının tıp ve mühendislik teknikleri kullanılarak incelenmesi, analiz edilmesi ve geliştirilmesine yönelik bilgi kazandırılması.</w:t>
            </w:r>
          </w:p>
        </w:tc>
      </w:tr>
      <w:tr w:rsidR="00823486" w:rsidRPr="00823486"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both"/>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Bu dersin sonunda hastalık tedavi stratejilerinde kök hücre davranışı öğrenilmiş olacaktır.</w:t>
            </w:r>
          </w:p>
        </w:tc>
      </w:tr>
      <w:tr w:rsidR="00823486" w:rsidRPr="00823486"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highlight w:val="yellow"/>
                <w:lang w:eastAsia="tr-TR"/>
              </w:rPr>
            </w:pPr>
            <w:r w:rsidRPr="00823486">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before="100" w:beforeAutospacing="1" w:after="0" w:line="240" w:lineRule="auto"/>
              <w:outlineLvl w:val="3"/>
              <w:rPr>
                <w:rFonts w:ascii="Times New Roman" w:eastAsia="Times New Roman" w:hAnsi="Times New Roman" w:cs="Times New Roman"/>
                <w:bCs/>
                <w:sz w:val="20"/>
                <w:szCs w:val="20"/>
                <w:lang w:eastAsia="tr-TR"/>
              </w:rPr>
            </w:pPr>
            <w:r w:rsidRPr="00823486">
              <w:rPr>
                <w:rFonts w:ascii="Times New Roman" w:eastAsia="Times New Roman" w:hAnsi="Times New Roman" w:cs="Times New Roman"/>
                <w:bCs/>
                <w:sz w:val="20"/>
                <w:szCs w:val="20"/>
                <w:lang w:eastAsia="tr-TR"/>
              </w:rPr>
              <w:t>Stem Cell Biology in Health and Disease, Editör: Thomas Dittmar, 2009.</w:t>
            </w:r>
          </w:p>
          <w:p w:rsidR="00823486" w:rsidRPr="00823486" w:rsidRDefault="00823486" w:rsidP="00823486">
            <w:pPr>
              <w:spacing w:after="0" w:line="240" w:lineRule="auto"/>
              <w:outlineLvl w:val="3"/>
              <w:rPr>
                <w:rFonts w:ascii="Times New Roman" w:eastAsia="Times New Roman" w:hAnsi="Times New Roman" w:cs="Times New Roman"/>
                <w:bCs/>
                <w:sz w:val="20"/>
                <w:szCs w:val="20"/>
                <w:lang w:eastAsia="tr-TR"/>
              </w:rPr>
            </w:pPr>
            <w:r w:rsidRPr="00823486">
              <w:rPr>
                <w:rFonts w:ascii="Times New Roman" w:eastAsia="Times New Roman" w:hAnsi="Times New Roman" w:cs="Times New Roman"/>
                <w:bCs/>
                <w:sz w:val="20"/>
                <w:szCs w:val="20"/>
                <w:lang w:eastAsia="tr-TR"/>
              </w:rPr>
              <w:t>Developmental and Stem Cell Biology in Health and Disease, Ahmed El-Hashash 2014.</w:t>
            </w:r>
          </w:p>
          <w:p w:rsidR="00823486" w:rsidRPr="00823486" w:rsidRDefault="00823486" w:rsidP="00823486">
            <w:pPr>
              <w:spacing w:after="0" w:line="240" w:lineRule="auto"/>
              <w:outlineLvl w:val="3"/>
              <w:rPr>
                <w:rFonts w:ascii="Times New Roman" w:eastAsia="Times New Roman" w:hAnsi="Times New Roman" w:cs="Times New Roman"/>
                <w:bCs/>
                <w:sz w:val="20"/>
                <w:szCs w:val="20"/>
                <w:lang w:eastAsia="tr-TR"/>
              </w:rPr>
            </w:pPr>
            <w:r w:rsidRPr="00823486">
              <w:rPr>
                <w:rFonts w:ascii="Times New Roman" w:eastAsia="Times New Roman" w:hAnsi="Times New Roman" w:cs="Times New Roman"/>
                <w:bCs/>
                <w:sz w:val="20"/>
                <w:szCs w:val="20"/>
                <w:lang w:eastAsia="tr-TR"/>
              </w:rPr>
              <w:t>Stem Cells and Human Diseases, Editörler: Rakesh Srivastava, Sharmila Shankar, 2012.</w:t>
            </w:r>
          </w:p>
        </w:tc>
      </w:tr>
      <w:tr w:rsidR="00823486" w:rsidRPr="00823486"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jc w:val="both"/>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Konu ile ilgili elektronik tarama motorları ve alanla ilgili bilimsel içerikli kitaplar</w:t>
            </w:r>
          </w:p>
        </w:tc>
      </w:tr>
    </w:tbl>
    <w:p w:rsidR="00823486" w:rsidRPr="00823486" w:rsidRDefault="00823486" w:rsidP="00823486">
      <w:pPr>
        <w:spacing w:after="0" w:line="240" w:lineRule="auto"/>
        <w:rPr>
          <w:rFonts w:ascii="Times New Roman" w:eastAsia="Times New Roman" w:hAnsi="Times New Roman" w:cs="Times New Roman"/>
          <w:sz w:val="20"/>
          <w:szCs w:val="20"/>
          <w:lang w:eastAsia="tr-TR"/>
        </w:rPr>
        <w:sectPr w:rsidR="00823486" w:rsidRPr="0082348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23486" w:rsidRPr="00823486"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lastRenderedPageBreak/>
              <w:t>DERSİN HAFTALIK PLANI</w:t>
            </w:r>
          </w:p>
        </w:tc>
      </w:tr>
      <w:tr w:rsidR="00823486" w:rsidRPr="00823486" w:rsidTr="00571D1A">
        <w:trPr>
          <w:trHeight w:val="434"/>
        </w:trPr>
        <w:tc>
          <w:tcPr>
            <w:tcW w:w="1188" w:type="dxa"/>
            <w:tcBorders>
              <w:top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23486" w:rsidRPr="00823486" w:rsidRDefault="00823486" w:rsidP="00823486">
            <w:pPr>
              <w:spacing w:after="0" w:line="240" w:lineRule="auto"/>
              <w:ind w:left="140"/>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İŞLENECEK KONULAR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Kök hücre modellerini kullanarak insan hastalıklarının araştırılması</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Kök hücre kaynaklı vaskülarite: Hastalık modelleme ve doku mühendisliği temel araştırmaları için potansiyel ve çok boyutlu teknoloji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Nörodejeneratif tıp stratejilerinde kök hücre davranışını iyileştiren nano ve mikro taşıyıcılar: Huntington hastalığına uygulaması</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Huntington hastalığının tedavisi için indüklenmiş nöral kök hücreler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Alzheimer hastalığı, demans ve kök hücre tedavisi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Parkinson Hastalığında kök hücre temelli güncel terapiler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Dejeneratif göz hastalığının kök hücre tedavisi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YARIYIL İÇİ SINAVI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Geriye döndürülebilir görme kayıpları için kök hücre tedavileri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Böbrek hastalığı için kök hücre tedavisi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Karaciğer hastalığı için kök hücre tedavisinin uygulanmasında güncel yaklaşımlar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İnflamatuar bağırsak hastalığında kök hücre tedavisi sonrası komplikasyonlar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Fraktonlar: sağlık ve hastalıkta beyindeki kök hücrelerin kaderini ve büyüme faktörü aktivitesini kontrol eden hücre dışı matriks nişidir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Erişkin kök hücrelerin fizyolojisinde ve hastalığında Wnt / katenin sinyalizasyonu</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Kök hücre bankacılığının temel ilkeleri</w:t>
            </w:r>
          </w:p>
        </w:tc>
      </w:tr>
      <w:tr w:rsidR="00823486" w:rsidRPr="00823486" w:rsidTr="00571D1A">
        <w:tc>
          <w:tcPr>
            <w:tcW w:w="1188" w:type="dxa"/>
            <w:tcBorders>
              <w:bottom w:val="single" w:sz="1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YARIYIL SONU SINAVI</w:t>
            </w:r>
          </w:p>
        </w:tc>
      </w:tr>
    </w:tbl>
    <w:p w:rsidR="00823486" w:rsidRPr="00823486" w:rsidRDefault="00823486" w:rsidP="00823486">
      <w:pPr>
        <w:spacing w:before="240" w:after="0" w:line="240" w:lineRule="auto"/>
        <w:jc w:val="center"/>
        <w:rPr>
          <w:rFonts w:ascii="Times New Roman" w:eastAsia="Times New Roman" w:hAnsi="Times New Roman" w:cs="Times New Roman"/>
          <w:b/>
          <w:sz w:val="20"/>
          <w:szCs w:val="20"/>
          <w:lang w:eastAsia="tr-TR"/>
        </w:rPr>
      </w:pPr>
    </w:p>
    <w:p w:rsidR="00823486" w:rsidRPr="00823486" w:rsidRDefault="00823486" w:rsidP="00823486">
      <w:pPr>
        <w:spacing w:before="240"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PROGRAM ÇIKTISI</w:t>
      </w:r>
    </w:p>
    <w:p w:rsidR="00823486" w:rsidRPr="00823486" w:rsidRDefault="00823486" w:rsidP="00823486">
      <w:pPr>
        <w:spacing w:before="240" w:after="0" w:line="240" w:lineRule="auto"/>
        <w:jc w:val="center"/>
        <w:rPr>
          <w:rFonts w:ascii="Times New Roman" w:eastAsia="Times New Roman" w:hAnsi="Times New Roman" w:cs="Times New Roman"/>
          <w:b/>
          <w:sz w:val="20"/>
          <w:szCs w:val="20"/>
          <w:lang w:eastAsia="tr-TR"/>
        </w:rPr>
      </w:pPr>
    </w:p>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p w:rsidR="00823486" w:rsidRPr="00823486" w:rsidRDefault="00823486" w:rsidP="0082348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23486" w:rsidRPr="00823486"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3</w:t>
            </w:r>
          </w:p>
        </w:tc>
      </w:tr>
      <w:tr w:rsidR="00823486" w:rsidRPr="00823486" w:rsidTr="00571D1A">
        <w:tc>
          <w:tcPr>
            <w:tcW w:w="416" w:type="dxa"/>
            <w:tcBorders>
              <w:top w:val="single" w:sz="12"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rPr>
          <w:trHeight w:val="279"/>
        </w:trPr>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 xml:space="preserve">X </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rPr>
          <w:trHeight w:val="252"/>
        </w:trPr>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bl>
    <w:p w:rsidR="00823486" w:rsidRPr="00823486" w:rsidRDefault="00823486" w:rsidP="00823486">
      <w:pPr>
        <w:tabs>
          <w:tab w:val="left" w:pos="7800"/>
        </w:tabs>
        <w:spacing w:after="0" w:line="240" w:lineRule="auto"/>
        <w:rPr>
          <w:rFonts w:ascii="Times New Roman" w:eastAsia="Times New Roman" w:hAnsi="Times New Roman" w:cs="Times New Roman"/>
          <w:sz w:val="20"/>
          <w:szCs w:val="20"/>
          <w:lang w:eastAsia="tr-TR"/>
        </w:rPr>
      </w:pPr>
    </w:p>
    <w:p w:rsidR="00823486" w:rsidRPr="00823486" w:rsidRDefault="00823486" w:rsidP="00823486">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823486" w:rsidRPr="00823486"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TARİH</w:t>
            </w:r>
          </w:p>
        </w:tc>
      </w:tr>
      <w:tr w:rsidR="00823486" w:rsidRPr="00823486"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p w:rsidR="00823486" w:rsidRPr="00823486" w:rsidRDefault="00823486" w:rsidP="00823486">
            <w:pPr>
              <w:spacing w:after="24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 xml:space="preserve">Dr. Öğr. Üyesi Sibel GÜNEŞ </w:t>
            </w:r>
          </w:p>
        </w:tc>
        <w:tc>
          <w:tcPr>
            <w:tcW w:w="2500" w:type="pct"/>
            <w:tcBorders>
              <w:top w:val="single" w:sz="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13.12.2018</w:t>
            </w:r>
          </w:p>
        </w:tc>
      </w:tr>
    </w:tbl>
    <w:p w:rsidR="00823486" w:rsidRDefault="0082348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272063" w:rsidRPr="00272063" w:rsidTr="00571D1A">
        <w:tc>
          <w:tcPr>
            <w:tcW w:w="1681"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272063" w:rsidRPr="00272063" w:rsidRDefault="00FB2B0B" w:rsidP="00272063">
            <w:pPr>
              <w:spacing w:after="0" w:line="240" w:lineRule="auto"/>
              <w:jc w:val="center"/>
              <w:outlineLvl w:val="0"/>
              <w:rPr>
                <w:rFonts w:ascii="Times New Roman" w:eastAsia="Times New Roman" w:hAnsi="Times New Roman" w:cs="Times New Roman"/>
                <w:b/>
                <w:sz w:val="20"/>
                <w:szCs w:val="20"/>
                <w:lang w:eastAsia="tr-TR"/>
              </w:rPr>
            </w:pPr>
            <w:proofErr w:type="gramStart"/>
            <w:r>
              <w:rPr>
                <w:rFonts w:ascii="Times New Roman" w:eastAsia="Times New Roman" w:hAnsi="Times New Roman" w:cs="Times New Roman"/>
                <w:b/>
                <w:sz w:val="20"/>
                <w:szCs w:val="20"/>
                <w:lang w:eastAsia="tr-TR"/>
              </w:rPr>
              <w:t>522804</w:t>
            </w:r>
            <w:r w:rsidR="00272063" w:rsidRPr="00272063">
              <w:rPr>
                <w:rFonts w:ascii="Times New Roman" w:eastAsia="Times New Roman" w:hAnsi="Times New Roman" w:cs="Times New Roman"/>
                <w:b/>
                <w:sz w:val="20"/>
                <w:szCs w:val="20"/>
                <w:lang w:eastAsia="tr-TR"/>
              </w:rPr>
              <w:t>313</w:t>
            </w:r>
            <w:proofErr w:type="gramEnd"/>
          </w:p>
        </w:tc>
        <w:tc>
          <w:tcPr>
            <w:tcW w:w="2384" w:type="dxa"/>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KÖK HÜCRE AD</w:t>
            </w:r>
          </w:p>
        </w:tc>
      </w:tr>
      <w:tr w:rsidR="00272063" w:rsidRPr="00272063" w:rsidTr="00571D1A">
        <w:tc>
          <w:tcPr>
            <w:tcW w:w="4077" w:type="dxa"/>
            <w:gridSpan w:val="2"/>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 xml:space="preserve">DERSİN ADI </w:t>
            </w:r>
          </w:p>
        </w:tc>
        <w:tc>
          <w:tcPr>
            <w:tcW w:w="5777" w:type="dxa"/>
            <w:gridSpan w:val="4"/>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KÖK HÜCRELERDE GEN AKTARIM TEKNOLOJİLERİ</w:t>
            </w:r>
          </w:p>
        </w:tc>
      </w:tr>
      <w:tr w:rsidR="00272063" w:rsidRPr="00272063" w:rsidTr="00571D1A">
        <w:trPr>
          <w:trHeight w:val="488"/>
        </w:trPr>
        <w:tc>
          <w:tcPr>
            <w:tcW w:w="4077" w:type="dxa"/>
            <w:gridSpan w:val="2"/>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KATEGORİSİ</w:t>
            </w:r>
          </w:p>
        </w:tc>
      </w:tr>
      <w:tr w:rsidR="00272063" w:rsidRPr="00272063" w:rsidTr="00571D1A">
        <w:trPr>
          <w:trHeight w:val="45"/>
        </w:trPr>
        <w:tc>
          <w:tcPr>
            <w:tcW w:w="4077" w:type="dxa"/>
            <w:gridSpan w:val="2"/>
            <w:vMerge w:val="restart"/>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Türkçe</w:t>
            </w:r>
          </w:p>
        </w:tc>
        <w:tc>
          <w:tcPr>
            <w:tcW w:w="1082"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Teknik</w:t>
            </w:r>
          </w:p>
        </w:tc>
        <w:tc>
          <w:tcPr>
            <w:tcW w:w="1084"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Medikal</w:t>
            </w:r>
          </w:p>
        </w:tc>
        <w:tc>
          <w:tcPr>
            <w:tcW w:w="1227"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Diğer(</w:t>
            </w:r>
            <w:proofErr w:type="gramStart"/>
            <w:r w:rsidRPr="00272063">
              <w:rPr>
                <w:rFonts w:ascii="Times New Roman" w:eastAsia="Times New Roman" w:hAnsi="Times New Roman" w:cs="Times New Roman"/>
                <w:b/>
                <w:sz w:val="20"/>
                <w:szCs w:val="20"/>
                <w:lang w:eastAsia="tr-TR"/>
              </w:rPr>
              <w:t>……</w:t>
            </w:r>
            <w:proofErr w:type="gramEnd"/>
            <w:r w:rsidRPr="00272063">
              <w:rPr>
                <w:rFonts w:ascii="Times New Roman" w:eastAsia="Times New Roman" w:hAnsi="Times New Roman" w:cs="Times New Roman"/>
                <w:b/>
                <w:sz w:val="20"/>
                <w:szCs w:val="20"/>
                <w:lang w:eastAsia="tr-TR"/>
              </w:rPr>
              <w:t>)</w:t>
            </w:r>
          </w:p>
        </w:tc>
      </w:tr>
      <w:tr w:rsidR="00272063" w:rsidRPr="00272063" w:rsidTr="00571D1A">
        <w:tc>
          <w:tcPr>
            <w:tcW w:w="4077" w:type="dxa"/>
            <w:gridSpan w:val="2"/>
            <w:vMerge/>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c>
          <w:tcPr>
            <w:tcW w:w="1227"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p>
        </w:tc>
      </w:tr>
    </w:tbl>
    <w:p w:rsidR="00272063" w:rsidRPr="00272063" w:rsidRDefault="00272063" w:rsidP="00272063">
      <w:pPr>
        <w:spacing w:before="240"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272063" w:rsidRPr="00272063" w:rsidTr="00571D1A">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BİLİMSEL HAZIRLIK</w:t>
            </w:r>
          </w:p>
        </w:tc>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YÜKSEK LİSANS</w:t>
            </w:r>
          </w:p>
        </w:tc>
        <w:tc>
          <w:tcPr>
            <w:tcW w:w="218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DOKTORA</w:t>
            </w:r>
          </w:p>
        </w:tc>
        <w:tc>
          <w:tcPr>
            <w:tcW w:w="271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UZMANLIK ALAN DERSİ</w:t>
            </w:r>
          </w:p>
        </w:tc>
      </w:tr>
      <w:tr w:rsidR="00272063" w:rsidRPr="00272063" w:rsidTr="00571D1A">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X</w:t>
            </w:r>
          </w:p>
        </w:tc>
        <w:tc>
          <w:tcPr>
            <w:tcW w:w="271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p>
        </w:tc>
      </w:tr>
    </w:tbl>
    <w:p w:rsidR="00272063" w:rsidRPr="00272063" w:rsidRDefault="00272063" w:rsidP="00272063">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78"/>
        <w:gridCol w:w="922"/>
        <w:gridCol w:w="23"/>
        <w:gridCol w:w="1092"/>
        <w:gridCol w:w="467"/>
        <w:gridCol w:w="1627"/>
      </w:tblGrid>
      <w:tr w:rsidR="00272063" w:rsidRPr="00272063"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w:t>
            </w:r>
          </w:p>
        </w:tc>
      </w:tr>
      <w:tr w:rsidR="00272063" w:rsidRPr="00272063"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272063" w:rsidRPr="00272063" w:rsidRDefault="00272063" w:rsidP="00272063">
            <w:pPr>
              <w:spacing w:after="0" w:line="240" w:lineRule="auto"/>
              <w:ind w:left="-111" w:right="-108"/>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ind w:left="-111" w:right="-108"/>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TÜRÜ</w:t>
            </w:r>
          </w:p>
        </w:tc>
      </w:tr>
      <w:tr w:rsidR="00272063" w:rsidRPr="00272063"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72063" w:rsidRPr="00272063" w:rsidRDefault="00FB2B0B" w:rsidP="00272063">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SEÇMELİ</w:t>
            </w:r>
          </w:p>
        </w:tc>
      </w:tr>
      <w:tr w:rsidR="00272063" w:rsidRPr="00272063"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DEĞERLENDİRME ÖLÇÜTLERİ</w:t>
            </w:r>
          </w:p>
        </w:tc>
      </w:tr>
      <w:tr w:rsidR="00272063" w:rsidRPr="00272063"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Yüzdesi (%)</w:t>
            </w: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272063" w:rsidRPr="00272063" w:rsidRDefault="00272063" w:rsidP="00272063">
            <w:pPr>
              <w:spacing w:after="0" w:line="240" w:lineRule="auto"/>
              <w:jc w:val="center"/>
              <w:rPr>
                <w:rFonts w:ascii="Times New Roman" w:eastAsia="Times New Roman" w:hAnsi="Times New Roman" w:cs="Times New Roman"/>
                <w:sz w:val="20"/>
                <w:szCs w:val="20"/>
                <w:highlight w:val="yellow"/>
                <w:lang w:eastAsia="tr-TR"/>
              </w:rPr>
            </w:pPr>
            <w:r w:rsidRPr="00272063">
              <w:rPr>
                <w:rFonts w:ascii="Times New Roman" w:eastAsia="Times New Roman" w:hAnsi="Times New Roman" w:cs="Times New Roman"/>
                <w:sz w:val="20"/>
                <w:szCs w:val="20"/>
                <w:lang w:eastAsia="tr-TR"/>
              </w:rPr>
              <w:t>40</w:t>
            </w: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272063" w:rsidRPr="00272063" w:rsidRDefault="00272063" w:rsidP="00272063">
            <w:pPr>
              <w:spacing w:after="0" w:line="240" w:lineRule="auto"/>
              <w:jc w:val="center"/>
              <w:rPr>
                <w:rFonts w:ascii="Times New Roman" w:eastAsia="Times New Roman" w:hAnsi="Times New Roman" w:cs="Times New Roman"/>
                <w:sz w:val="20"/>
                <w:szCs w:val="20"/>
                <w:highlight w:val="yellow"/>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highlight w:val="yellow"/>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2" w:space="0" w:color="auto"/>
              <w:bottom w:val="single" w:sz="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Diğer (</w:t>
            </w:r>
            <w:proofErr w:type="gramStart"/>
            <w:r w:rsidRPr="00272063">
              <w:rPr>
                <w:rFonts w:ascii="Times New Roman" w:eastAsia="Times New Roman" w:hAnsi="Times New Roman" w:cs="Times New Roman"/>
                <w:sz w:val="20"/>
                <w:szCs w:val="20"/>
                <w:lang w:eastAsia="tr-TR"/>
              </w:rPr>
              <w:t>………</w:t>
            </w:r>
            <w:proofErr w:type="gramEnd"/>
            <w:r w:rsidRPr="00272063">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2" w:space="0" w:color="auto"/>
              <w:bottom w:val="single" w:sz="1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1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Ödev</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Proje</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bottom w:val="single" w:sz="6"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w:t>
            </w:r>
          </w:p>
        </w:tc>
        <w:tc>
          <w:tcPr>
            <w:tcW w:w="2420" w:type="dxa"/>
            <w:gridSpan w:val="2"/>
            <w:tcBorders>
              <w:top w:val="single" w:sz="6" w:space="0" w:color="auto"/>
              <w:left w:val="single" w:sz="2" w:space="0" w:color="auto"/>
              <w:bottom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60</w:t>
            </w:r>
          </w:p>
        </w:tc>
      </w:tr>
      <w:tr w:rsidR="00272063" w:rsidRPr="00272063"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vertAlign w:val="superscript"/>
                <w:lang w:eastAsia="tr-TR"/>
              </w:rPr>
            </w:pPr>
            <w:r w:rsidRPr="00272063">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lef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Çoktan Seçmeli</w:t>
            </w:r>
          </w:p>
        </w:tc>
      </w:tr>
      <w:tr w:rsidR="00272063" w:rsidRPr="00272063"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934" w:type="dxa"/>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X</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p>
        </w:tc>
      </w:tr>
      <w:tr w:rsidR="00272063" w:rsidRPr="00272063"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hücrelere gen aktarım yaklaşımlarının temeli, Gen aktarım vektörleri ve elemanları, Gen transfer teknikleri: biyolojik yöntemler, Gen transfer teknikleri: kimyasal yöntemler, Gen transfer teknikleri: fiziksel/mekanik yöntemler, Gen ekspresyonu engellenmesi (susturulması veya sessizleştirilmesi), Gen ekleme ve gen silme teknikleri, Kontrollü gen ekspresyonu, Kök hücrelerde gen terapisi yaklaşımları anlatılacaktır.</w:t>
            </w:r>
          </w:p>
        </w:tc>
      </w:tr>
      <w:tr w:rsidR="00272063" w:rsidRPr="00272063"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 özelliklerini göz önünde bulundurarak güncel gen aktarım yöntemlerinin moleküler yapısının ve kullanım amacının bilgi ve beceri düzeyinde kazandırılması.</w:t>
            </w:r>
          </w:p>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hücreye gen aktarımında laboratuvar becerisinin geliştirilmesi.</w:t>
            </w:r>
          </w:p>
        </w:tc>
      </w:tr>
      <w:tr w:rsidR="00272063" w:rsidRPr="00272063"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Bu dersin sonunda kök hücrelere hangi kriterler göz önünde bulundurularak gen aktarımı yapılması gerektiği ve nasıl gerçekleştiği öğrenilmiş olacaktır.</w:t>
            </w:r>
          </w:p>
        </w:tc>
      </w:tr>
      <w:tr w:rsidR="00272063" w:rsidRPr="00272063"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“Primary and Stem Cells: Gene Transfer Technologies and Applications”</w:t>
            </w:r>
          </w:p>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1st ed. 2012 Edition</w:t>
            </w:r>
          </w:p>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 xml:space="preserve">“Gene Delivery Approaches for Mesenchymal Stem Cell Therapy: </w:t>
            </w:r>
            <w:r w:rsidRPr="00272063">
              <w:rPr>
                <w:rFonts w:ascii="Times New Roman" w:eastAsia="Times New Roman" w:hAnsi="Times New Roman" w:cs="Times New Roman"/>
                <w:sz w:val="20"/>
                <w:szCs w:val="20"/>
                <w:lang w:eastAsia="tr-TR"/>
              </w:rPr>
              <w:lastRenderedPageBreak/>
              <w:t xml:space="preserve">Strategies to Increase Efficiency and Specificity.” </w:t>
            </w:r>
            <w:hyperlink r:id="rId9" w:tooltip="Stem cell reviews." w:history="1">
              <w:r w:rsidRPr="00272063">
                <w:rPr>
                  <w:rFonts w:ascii="Times New Roman" w:eastAsia="Times New Roman" w:hAnsi="Times New Roman" w:cs="Times New Roman"/>
                  <w:sz w:val="20"/>
                  <w:szCs w:val="20"/>
                  <w:lang w:eastAsia="tr-TR"/>
                </w:rPr>
                <w:t>Stem Cell Rev.</w:t>
              </w:r>
            </w:hyperlink>
            <w:r w:rsidRPr="00272063">
              <w:rPr>
                <w:rFonts w:ascii="Times New Roman" w:eastAsia="Times New Roman" w:hAnsi="Times New Roman" w:cs="Times New Roman"/>
                <w:sz w:val="20"/>
                <w:szCs w:val="20"/>
                <w:lang w:eastAsia="tr-TR"/>
              </w:rPr>
              <w:t xml:space="preserve"> 2017 “Gene Biotechnology” 1st ed. 2016 Edition</w:t>
            </w:r>
          </w:p>
        </w:tc>
      </w:tr>
      <w:tr w:rsidR="00272063" w:rsidRPr="00272063"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Konu ile ilgili elektronik tarama motorları ve alanla ilgili bilimsel içerikli kitaplar</w:t>
            </w:r>
          </w:p>
        </w:tc>
      </w:tr>
    </w:tbl>
    <w:p w:rsidR="00272063" w:rsidRPr="00272063" w:rsidRDefault="00272063" w:rsidP="00272063">
      <w:pPr>
        <w:spacing w:after="0" w:line="240" w:lineRule="auto"/>
        <w:rPr>
          <w:rFonts w:ascii="Times New Roman" w:eastAsia="Times New Roman" w:hAnsi="Times New Roman" w:cs="Times New Roman"/>
          <w:sz w:val="20"/>
          <w:szCs w:val="20"/>
          <w:lang w:eastAsia="tr-TR"/>
        </w:rPr>
        <w:sectPr w:rsidR="00272063" w:rsidRPr="0027206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72063" w:rsidRPr="00272063"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lastRenderedPageBreak/>
              <w:t>DERSİN HAFTALIK PLANI</w:t>
            </w:r>
          </w:p>
        </w:tc>
      </w:tr>
      <w:tr w:rsidR="00272063" w:rsidRPr="00272063" w:rsidTr="00571D1A">
        <w:trPr>
          <w:trHeight w:val="434"/>
        </w:trPr>
        <w:tc>
          <w:tcPr>
            <w:tcW w:w="1188" w:type="dxa"/>
            <w:tcBorders>
              <w:top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272063" w:rsidRPr="00272063" w:rsidRDefault="00272063" w:rsidP="00272063">
            <w:pPr>
              <w:spacing w:after="0" w:line="240" w:lineRule="auto"/>
              <w:ind w:left="140"/>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İŞLENECEK KONULAR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hücrelere gen aktarım yaklaşımlarının temeli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aktarım vektörleri ve elemanları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transfer teknikleri: biyolojik yöntemler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transfer teknikleri: kimyasal yöntemler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transfer teknikleri: fiziksel/mekanik yöntemler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bCs/>
                <w:sz w:val="20"/>
                <w:szCs w:val="20"/>
                <w:lang w:eastAsia="tr-TR"/>
              </w:rPr>
            </w:pPr>
            <w:r w:rsidRPr="00272063">
              <w:rPr>
                <w:rFonts w:ascii="Times New Roman" w:eastAsia="Times New Roman" w:hAnsi="Times New Roman" w:cs="Times New Roman"/>
                <w:bCs/>
                <w:sz w:val="20"/>
                <w:szCs w:val="20"/>
                <w:lang w:eastAsia="tr-TR"/>
              </w:rPr>
              <w:t>Gen ekspresyonu engellenmesi (susturulması veya sessizleştirilmesi)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YARIYIL İÇİ SINAVI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ekleme ve gen silme teknikleri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bCs/>
                <w:sz w:val="20"/>
                <w:szCs w:val="20"/>
                <w:lang w:eastAsia="tr-TR"/>
              </w:rPr>
            </w:pPr>
            <w:r w:rsidRPr="00272063">
              <w:rPr>
                <w:rFonts w:ascii="Times New Roman" w:eastAsia="Times New Roman" w:hAnsi="Times New Roman" w:cs="Times New Roman"/>
                <w:bCs/>
                <w:sz w:val="20"/>
                <w:szCs w:val="20"/>
                <w:lang w:eastAsia="tr-TR"/>
              </w:rPr>
              <w:t>Kontrollü gen ekspresyonu</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hücrelerde gen terapisi yaklaşımları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bottom w:val="single" w:sz="1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YARIYIL SONU SINAVI</w:t>
            </w:r>
          </w:p>
        </w:tc>
      </w:tr>
    </w:tbl>
    <w:p w:rsidR="00272063" w:rsidRPr="00272063" w:rsidRDefault="00272063" w:rsidP="00272063">
      <w:pPr>
        <w:spacing w:before="240"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PROGRAM ÇIKTISI</w:t>
      </w:r>
    </w:p>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72063" w:rsidRPr="00272063"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3</w:t>
            </w:r>
          </w:p>
        </w:tc>
      </w:tr>
      <w:tr w:rsidR="00272063" w:rsidRPr="00272063" w:rsidTr="00571D1A">
        <w:tc>
          <w:tcPr>
            <w:tcW w:w="416" w:type="dxa"/>
            <w:tcBorders>
              <w:top w:val="single" w:sz="12"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bl>
    <w:p w:rsidR="00272063" w:rsidRPr="00272063" w:rsidRDefault="00272063" w:rsidP="00272063">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272063" w:rsidRPr="00272063"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TARİH</w:t>
            </w:r>
          </w:p>
        </w:tc>
      </w:tr>
      <w:tr w:rsidR="00272063" w:rsidRPr="00272063"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13.12.2018</w:t>
            </w:r>
          </w:p>
        </w:tc>
      </w:tr>
    </w:tbl>
    <w:p w:rsidR="00272063" w:rsidRPr="00272063" w:rsidRDefault="00272063" w:rsidP="00272063">
      <w:pPr>
        <w:tabs>
          <w:tab w:val="left" w:pos="7800"/>
        </w:tabs>
        <w:spacing w:after="0" w:line="240" w:lineRule="auto"/>
        <w:jc w:val="both"/>
        <w:rPr>
          <w:rFonts w:ascii="Times New Roman" w:eastAsia="Times New Roman" w:hAnsi="Times New Roman" w:cs="Times New Roman"/>
          <w:sz w:val="24"/>
          <w:szCs w:val="24"/>
          <w:lang w:eastAsia="tr-TR"/>
        </w:rPr>
      </w:pPr>
    </w:p>
    <w:p w:rsidR="00272063" w:rsidRDefault="00272063"/>
    <w:sectPr w:rsidR="00272063" w:rsidSect="00571D1A">
      <w:pgSz w:w="11906" w:h="16838"/>
      <w:pgMar w:top="720" w:right="1134" w:bottom="72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DA" w:rsidRDefault="00141FDA" w:rsidP="00BD338C">
      <w:pPr>
        <w:spacing w:after="0" w:line="240" w:lineRule="auto"/>
      </w:pPr>
      <w:r>
        <w:separator/>
      </w:r>
    </w:p>
  </w:endnote>
  <w:endnote w:type="continuationSeparator" w:id="0">
    <w:p w:rsidR="00141FDA" w:rsidRDefault="00141FDA" w:rsidP="00BD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DA" w:rsidRDefault="00141FDA" w:rsidP="00BD338C">
      <w:pPr>
        <w:spacing w:after="0" w:line="240" w:lineRule="auto"/>
      </w:pPr>
      <w:r>
        <w:separator/>
      </w:r>
    </w:p>
  </w:footnote>
  <w:footnote w:type="continuationSeparator" w:id="0">
    <w:p w:rsidR="00141FDA" w:rsidRDefault="00141FDA" w:rsidP="00BD3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1A" w:rsidRPr="00C84FC7" w:rsidRDefault="00571D1A" w:rsidP="00BD338C">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noProof/>
        <w:sz w:val="24"/>
        <w:szCs w:val="24"/>
        <w:lang w:eastAsia="tr-TR"/>
      </w:rPr>
      <w:drawing>
        <wp:inline distT="0" distB="0" distL="0" distR="0" wp14:anchorId="58E7107A" wp14:editId="336FEC64">
          <wp:extent cx="449580" cy="464820"/>
          <wp:effectExtent l="0" t="0" r="7620" b="0"/>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580" cy="464820"/>
                  </a:xfrm>
                  <a:prstGeom prst="rect">
                    <a:avLst/>
                  </a:prstGeom>
                  <a:noFill/>
                  <a:ln>
                    <a:noFill/>
                  </a:ln>
                </pic:spPr>
              </pic:pic>
            </a:graphicData>
          </a:graphic>
        </wp:inline>
      </w:drawing>
    </w:r>
  </w:p>
  <w:p w:rsidR="00571D1A" w:rsidRPr="00C84FC7" w:rsidRDefault="00571D1A" w:rsidP="00BD338C">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ESOGÜ SAĞLIK BİLİMLERİ ENSTİTÜSÜ</w:t>
    </w:r>
  </w:p>
  <w:p w:rsidR="00571D1A" w:rsidRPr="00C84FC7" w:rsidRDefault="00571D1A" w:rsidP="00BD338C">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KÖK HÜCRE ANABİLİM DALI</w:t>
    </w:r>
  </w:p>
  <w:p w:rsidR="00571D1A" w:rsidRPr="00C84FC7" w:rsidRDefault="00571D1A" w:rsidP="00BD338C">
    <w:pPr>
      <w:spacing w:after="24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 BİLGİ FORMU</w:t>
    </w:r>
  </w:p>
  <w:p w:rsidR="00571D1A" w:rsidRDefault="00571D1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C7"/>
    <w:rsid w:val="00141FDA"/>
    <w:rsid w:val="00272063"/>
    <w:rsid w:val="0052626C"/>
    <w:rsid w:val="00571D1A"/>
    <w:rsid w:val="005839A5"/>
    <w:rsid w:val="006624DE"/>
    <w:rsid w:val="00823486"/>
    <w:rsid w:val="00BD338C"/>
    <w:rsid w:val="00C16C86"/>
    <w:rsid w:val="00C61845"/>
    <w:rsid w:val="00C84FC7"/>
    <w:rsid w:val="00FB2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2AFCE1-9B8D-4472-B2A3-3DEFE2C8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qFormat/>
    <w:rsid w:val="00C84FC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84FC7"/>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C84FC7"/>
  </w:style>
  <w:style w:type="character" w:styleId="Kpr">
    <w:name w:val="Hyperlink"/>
    <w:unhideWhenUsed/>
    <w:rsid w:val="00C84FC7"/>
    <w:rPr>
      <w:color w:val="0000FF"/>
      <w:u w:val="single"/>
    </w:rPr>
  </w:style>
  <w:style w:type="paragraph" w:styleId="BalonMetni">
    <w:name w:val="Balloon Text"/>
    <w:basedOn w:val="Normal"/>
    <w:link w:val="BalonMetniChar"/>
    <w:uiPriority w:val="99"/>
    <w:semiHidden/>
    <w:unhideWhenUsed/>
    <w:rsid w:val="00C84FC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C84FC7"/>
    <w:rPr>
      <w:rFonts w:ascii="Tahoma" w:eastAsia="Times New Roman" w:hAnsi="Tahoma" w:cs="Tahoma"/>
      <w:sz w:val="16"/>
      <w:szCs w:val="16"/>
      <w:lang w:eastAsia="tr-TR"/>
    </w:rPr>
  </w:style>
  <w:style w:type="paragraph" w:styleId="stbilgi">
    <w:name w:val="header"/>
    <w:basedOn w:val="Normal"/>
    <w:link w:val="stbilgiChar"/>
    <w:uiPriority w:val="99"/>
    <w:unhideWhenUsed/>
    <w:rsid w:val="00BD33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338C"/>
  </w:style>
  <w:style w:type="paragraph" w:styleId="Altbilgi">
    <w:name w:val="footer"/>
    <w:basedOn w:val="Normal"/>
    <w:link w:val="AltbilgiChar"/>
    <w:uiPriority w:val="99"/>
    <w:unhideWhenUsed/>
    <w:rsid w:val="00BD33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PC\Downloads\Ders%20Bilgi%20Paketi%20(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C\Downloads\Ders%20Bilgi%20Paketi%20(2).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ubmed/288154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79</Pages>
  <Words>20898</Words>
  <Characters>119120</Characters>
  <Application>Microsoft Office Word</Application>
  <DocSecurity>0</DocSecurity>
  <Lines>992</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Pc</cp:lastModifiedBy>
  <cp:revision>9</cp:revision>
  <dcterms:created xsi:type="dcterms:W3CDTF">2017-11-13T16:30:00Z</dcterms:created>
  <dcterms:modified xsi:type="dcterms:W3CDTF">2019-08-21T11:27:00Z</dcterms:modified>
</cp:coreProperties>
</file>